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ADB" w:rsidRDefault="006241DF" w:rsidP="00231ADB">
      <w:pPr>
        <w:ind w:left="-90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57150</wp:posOffset>
                </wp:positionV>
                <wp:extent cx="3429000" cy="7429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8D4B38" w:rsidRDefault="008D4B38" w:rsidP="00231ADB">
                            <w:pPr>
                              <w:jc w:val="right"/>
                              <w:rPr>
                                <w:rFonts w:ascii="Arial" w:hAnsi="Arial" w:cs="Arial"/>
                                <w: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alatia" w:hAnsi="Palatia"/>
                                <w:caps/>
                                <w:color w:val="000000"/>
                                <w:sz w:val="52"/>
                                <w:szCs w:val="52"/>
                              </w:rPr>
                              <w:t>F</w:t>
                            </w:r>
                            <w:r>
                              <w:rPr>
                                <w:rFonts w:ascii="Palatia" w:hAnsi="Palatia"/>
                                <w:caps/>
                                <w:sz w:val="44"/>
                                <w:szCs w:val="44"/>
                              </w:rPr>
                              <w:t xml:space="preserve">ive </w:t>
                            </w:r>
                            <w:r>
                              <w:rPr>
                                <w:rFonts w:ascii="Palatia" w:hAnsi="Palatia"/>
                                <w:caps/>
                                <w:sz w:val="52"/>
                                <w:szCs w:val="52"/>
                              </w:rPr>
                              <w:t>T</w:t>
                            </w:r>
                            <w:r>
                              <w:rPr>
                                <w:rFonts w:ascii="Palatia" w:hAnsi="Palatia"/>
                                <w:caps/>
                                <w:sz w:val="44"/>
                                <w:szCs w:val="44"/>
                              </w:rPr>
                              <w:t xml:space="preserve">owns </w:t>
                            </w:r>
                            <w:r>
                              <w:rPr>
                                <w:rFonts w:ascii="Palatia" w:hAnsi="Palatia"/>
                                <w:caps/>
                                <w:sz w:val="52"/>
                                <w:szCs w:val="52"/>
                              </w:rPr>
                              <w:t>C</w:t>
                            </w:r>
                            <w:r>
                              <w:rPr>
                                <w:rFonts w:ascii="Palatia" w:hAnsi="Palatia"/>
                                <w:caps/>
                                <w:sz w:val="44"/>
                                <w:szCs w:val="44"/>
                              </w:rPr>
                              <w:t>ollege</w:t>
                            </w:r>
                          </w:p>
                          <w:p w:rsidR="008D4B38" w:rsidRDefault="008D4B38" w:rsidP="00231ADB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Office of Admissions</w:t>
                            </w:r>
                          </w:p>
                          <w:p w:rsidR="008D4B38" w:rsidRDefault="008D4B38" w:rsidP="00231A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2.75pt;margin-top:4.5pt;width:270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" filled="f" stroked="f">
                <v:textbox>
                  <w:txbxContent>
                    <w:p w:rsidR="008D4B38" w:rsidRDefault="008D4B38" w:rsidP="00231ADB">
                      <w:pPr>
                        <w:jc w:val="right"/>
                        <w:rPr>
                          <w:rFonts w:ascii="Arial" w:hAnsi="Arial" w:cs="Arial"/>
                          <w:caps/>
                          <w:sz w:val="20"/>
                          <w:szCs w:val="20"/>
                        </w:rPr>
                      </w:pPr>
                      <w:r>
                        <w:rPr>
                          <w:rFonts w:ascii="Palatia" w:hAnsi="Palatia"/>
                          <w:caps/>
                          <w:color w:val="000000"/>
                          <w:sz w:val="52"/>
                          <w:szCs w:val="52"/>
                        </w:rPr>
                        <w:t>F</w:t>
                      </w:r>
                      <w:r>
                        <w:rPr>
                          <w:rFonts w:ascii="Palatia" w:hAnsi="Palatia"/>
                          <w:caps/>
                          <w:sz w:val="44"/>
                          <w:szCs w:val="44"/>
                        </w:rPr>
                        <w:t xml:space="preserve">ive </w:t>
                      </w:r>
                      <w:r>
                        <w:rPr>
                          <w:rFonts w:ascii="Palatia" w:hAnsi="Palatia"/>
                          <w:caps/>
                          <w:sz w:val="52"/>
                          <w:szCs w:val="52"/>
                        </w:rPr>
                        <w:t>T</w:t>
                      </w:r>
                      <w:r>
                        <w:rPr>
                          <w:rFonts w:ascii="Palatia" w:hAnsi="Palatia"/>
                          <w:caps/>
                          <w:sz w:val="44"/>
                          <w:szCs w:val="44"/>
                        </w:rPr>
                        <w:t xml:space="preserve">owns </w:t>
                      </w:r>
                      <w:r>
                        <w:rPr>
                          <w:rFonts w:ascii="Palatia" w:hAnsi="Palatia"/>
                          <w:caps/>
                          <w:sz w:val="52"/>
                          <w:szCs w:val="52"/>
                        </w:rPr>
                        <w:t>C</w:t>
                      </w:r>
                      <w:r>
                        <w:rPr>
                          <w:rFonts w:ascii="Palatia" w:hAnsi="Palatia"/>
                          <w:caps/>
                          <w:sz w:val="44"/>
                          <w:szCs w:val="44"/>
                        </w:rPr>
                        <w:t>ollege</w:t>
                      </w:r>
                    </w:p>
                    <w:p w:rsidR="008D4B38" w:rsidRDefault="008D4B38" w:rsidP="00231ADB">
                      <w:pPr>
                        <w:jc w:val="right"/>
                        <w:rPr>
                          <w:rFonts w:ascii="Arial" w:hAnsi="Arial" w:cs="Arial"/>
                          <w:i/>
                          <w:cap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Office of Admissions</w:t>
                      </w:r>
                    </w:p>
                    <w:p w:rsidR="008D4B38" w:rsidRDefault="008D4B38" w:rsidP="00231AD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-47625</wp:posOffset>
                </wp:positionV>
                <wp:extent cx="1828800" cy="10191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8D4B38" w:rsidRDefault="008D4B38" w:rsidP="00231ADB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305 North Service Road</w:t>
                            </w:r>
                          </w:p>
                          <w:p w:rsidR="008D4B38" w:rsidRDefault="008D4B38" w:rsidP="00231ADB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Dix Hills, NY 11746-5871</w:t>
                            </w:r>
                          </w:p>
                          <w:p w:rsidR="008D4B38" w:rsidRDefault="008D4B38" w:rsidP="00231ADB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(631) 656-2110</w:t>
                            </w:r>
                          </w:p>
                          <w:p w:rsidR="008D4B38" w:rsidRDefault="008D4B38" w:rsidP="00231ADB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(631) 656-2172 FAX</w:t>
                            </w:r>
                          </w:p>
                          <w:p w:rsidR="008D4B38" w:rsidRDefault="008D4B38" w:rsidP="00231ADB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www.ftc.edu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51pt;margin-top:-3.75pt;width:2in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" filled="f" stroked="f">
                <v:textbox>
                  <w:txbxContent>
                    <w:p w:rsidR="008D4B38" w:rsidRDefault="008D4B38" w:rsidP="00231ADB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305 North Service Road</w:t>
                      </w:r>
                    </w:p>
                    <w:p w:rsidR="008D4B38" w:rsidRDefault="008D4B38" w:rsidP="00231ADB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Dix Hills, NY 11746-5871</w:t>
                      </w:r>
                    </w:p>
                    <w:p w:rsidR="008D4B38" w:rsidRDefault="008D4B38" w:rsidP="00231ADB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(631) 656-2110</w:t>
                      </w:r>
                    </w:p>
                    <w:p w:rsidR="008D4B38" w:rsidRDefault="008D4B38" w:rsidP="00231ADB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(631) 656-2172 FAX</w:t>
                      </w:r>
                    </w:p>
                    <w:p w:rsidR="008D4B38" w:rsidRDefault="008D4B38" w:rsidP="00231ADB">
                      <w:pPr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www.ftc.edu</w:t>
                      </w:r>
                    </w:p>
                  </w:txbxContent>
                </v:textbox>
              </v:shape>
            </w:pict>
          </mc:Fallback>
        </mc:AlternateContent>
      </w:r>
      <w:r w:rsidR="00231ADB">
        <w:rPr>
          <w:noProof/>
        </w:rPr>
        <w:drawing>
          <wp:inline distT="0" distB="0" distL="0" distR="0">
            <wp:extent cx="815340" cy="830580"/>
            <wp:effectExtent l="0" t="0" r="3810" b="7620"/>
            <wp:docPr id="1" name="Picture 1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ADB" w:rsidRDefault="00231ADB" w:rsidP="00231ADB">
      <w:pPr>
        <w:rPr>
          <w:rFonts w:eastAsia="Calibri"/>
        </w:rPr>
      </w:pPr>
    </w:p>
    <w:p w:rsidR="00231ADB" w:rsidRDefault="00231ADB" w:rsidP="00231ADB">
      <w:pPr>
        <w:pStyle w:val="NoSpacing"/>
        <w:jc w:val="center"/>
        <w:rPr>
          <w:rFonts w:eastAsiaTheme="minorHAnsi"/>
          <w:b/>
          <w:sz w:val="32"/>
          <w:szCs w:val="32"/>
        </w:rPr>
      </w:pPr>
      <w:r>
        <w:rPr>
          <w:rFonts w:eastAsiaTheme="minorHAnsi"/>
          <w:b/>
          <w:sz w:val="32"/>
          <w:szCs w:val="32"/>
        </w:rPr>
        <w:t>Gemini Youth Orchestra Collaboration Agreement</w:t>
      </w:r>
    </w:p>
    <w:p w:rsidR="00231ADB" w:rsidRDefault="005A38EF" w:rsidP="00231ADB">
      <w:pPr>
        <w:pStyle w:val="NoSpacing"/>
        <w:jc w:val="center"/>
        <w:rPr>
          <w:rFonts w:eastAsiaTheme="minorHAnsi"/>
          <w:b/>
          <w:sz w:val="32"/>
          <w:szCs w:val="32"/>
        </w:rPr>
      </w:pPr>
      <w:r>
        <w:rPr>
          <w:rFonts w:eastAsiaTheme="minorHAnsi"/>
          <w:b/>
          <w:sz w:val="32"/>
          <w:szCs w:val="32"/>
        </w:rPr>
        <w:t>w</w:t>
      </w:r>
      <w:r w:rsidR="00231ADB">
        <w:rPr>
          <w:rFonts w:eastAsiaTheme="minorHAnsi"/>
          <w:b/>
          <w:sz w:val="32"/>
          <w:szCs w:val="32"/>
        </w:rPr>
        <w:t>ith</w:t>
      </w:r>
    </w:p>
    <w:p w:rsidR="00231ADB" w:rsidRDefault="00231ADB" w:rsidP="00231ADB">
      <w:pPr>
        <w:pStyle w:val="NoSpacing"/>
        <w:jc w:val="center"/>
        <w:rPr>
          <w:rFonts w:eastAsiaTheme="minorHAnsi"/>
          <w:b/>
          <w:sz w:val="32"/>
          <w:szCs w:val="32"/>
        </w:rPr>
      </w:pPr>
      <w:r>
        <w:rPr>
          <w:rFonts w:eastAsiaTheme="minorHAnsi"/>
          <w:b/>
          <w:sz w:val="32"/>
          <w:szCs w:val="32"/>
        </w:rPr>
        <w:t>Five Towns College</w:t>
      </w:r>
    </w:p>
    <w:p w:rsidR="00231ADB" w:rsidRPr="007019CC" w:rsidRDefault="00231ADB" w:rsidP="00231ADB">
      <w:pPr>
        <w:spacing w:after="160" w:line="256" w:lineRule="auto"/>
        <w:rPr>
          <w:rFonts w:eastAsiaTheme="minorHAnsi"/>
          <w:b/>
          <w:bCs/>
          <w:color w:val="000000" w:themeColor="text1"/>
          <w:sz w:val="22"/>
          <w:szCs w:val="22"/>
        </w:rPr>
      </w:pPr>
    </w:p>
    <w:p w:rsidR="00477379" w:rsidRPr="007019CC" w:rsidRDefault="00477379" w:rsidP="00477379">
      <w:pPr>
        <w:spacing w:after="160" w:line="256" w:lineRule="auto"/>
        <w:rPr>
          <w:rFonts w:eastAsiaTheme="minorHAnsi"/>
          <w:bCs/>
          <w:color w:val="000000" w:themeColor="text1"/>
          <w:sz w:val="22"/>
          <w:szCs w:val="22"/>
        </w:rPr>
      </w:pPr>
      <w:r w:rsidRPr="007019CC">
        <w:rPr>
          <w:rFonts w:eastAsiaTheme="minorHAnsi"/>
          <w:bCs/>
          <w:color w:val="000000" w:themeColor="text1"/>
          <w:sz w:val="22"/>
          <w:szCs w:val="22"/>
        </w:rPr>
        <w:t>Five Towns College</w:t>
      </w:r>
      <w:r w:rsidR="005A38EF" w:rsidRPr="007019CC">
        <w:rPr>
          <w:rFonts w:eastAsiaTheme="minorHAnsi"/>
          <w:bCs/>
          <w:color w:val="000000" w:themeColor="text1"/>
          <w:sz w:val="22"/>
          <w:szCs w:val="22"/>
        </w:rPr>
        <w:t xml:space="preserve"> (“FTC”)</w:t>
      </w:r>
      <w:r w:rsidRPr="007019CC">
        <w:rPr>
          <w:rFonts w:eastAsiaTheme="minorHAnsi"/>
          <w:bCs/>
          <w:color w:val="000000" w:themeColor="text1"/>
          <w:sz w:val="22"/>
          <w:szCs w:val="22"/>
        </w:rPr>
        <w:t xml:space="preserve"> and</w:t>
      </w:r>
      <w:r w:rsidR="006452F3" w:rsidRPr="007019CC">
        <w:rPr>
          <w:rFonts w:eastAsiaTheme="minorHAnsi"/>
          <w:bCs/>
          <w:color w:val="000000" w:themeColor="text1"/>
          <w:sz w:val="22"/>
          <w:szCs w:val="22"/>
        </w:rPr>
        <w:t xml:space="preserve"> </w:t>
      </w:r>
      <w:r w:rsidRPr="007019CC">
        <w:rPr>
          <w:rFonts w:eastAsiaTheme="minorHAnsi"/>
          <w:bCs/>
          <w:color w:val="000000" w:themeColor="text1"/>
          <w:sz w:val="22"/>
          <w:szCs w:val="22"/>
        </w:rPr>
        <w:t>Gemini Youth Orchestra (“GYO”) have agreed to a collaborative education venture designed to respond to the Regents’ initiatives for cooperative activities that will enhance teaching, guidance, and scholarship. This A</w:t>
      </w:r>
      <w:r w:rsidR="005A38EF" w:rsidRPr="007019CC">
        <w:rPr>
          <w:rFonts w:eastAsiaTheme="minorHAnsi"/>
          <w:bCs/>
          <w:color w:val="000000" w:themeColor="text1"/>
          <w:sz w:val="22"/>
          <w:szCs w:val="22"/>
        </w:rPr>
        <w:t>greement will enable registered</w:t>
      </w:r>
      <w:r w:rsidR="006452F3" w:rsidRPr="007019CC">
        <w:rPr>
          <w:rFonts w:eastAsiaTheme="minorHAnsi"/>
          <w:bCs/>
          <w:color w:val="000000" w:themeColor="text1"/>
          <w:sz w:val="22"/>
          <w:szCs w:val="22"/>
        </w:rPr>
        <w:t xml:space="preserve"> </w:t>
      </w:r>
      <w:r w:rsidRPr="007019CC">
        <w:rPr>
          <w:rFonts w:eastAsiaTheme="minorHAnsi"/>
          <w:bCs/>
          <w:color w:val="000000" w:themeColor="text1"/>
          <w:sz w:val="22"/>
          <w:szCs w:val="22"/>
        </w:rPr>
        <w:t>GYO studen</w:t>
      </w:r>
      <w:r w:rsidR="005A38EF" w:rsidRPr="007019CC">
        <w:rPr>
          <w:rFonts w:eastAsiaTheme="minorHAnsi"/>
          <w:bCs/>
          <w:color w:val="000000" w:themeColor="text1"/>
          <w:sz w:val="22"/>
          <w:szCs w:val="22"/>
        </w:rPr>
        <w:t>ts to earn two</w:t>
      </w:r>
      <w:r w:rsidRPr="007019CC">
        <w:rPr>
          <w:rFonts w:eastAsiaTheme="minorHAnsi"/>
          <w:bCs/>
          <w:color w:val="000000" w:themeColor="text1"/>
          <w:sz w:val="22"/>
          <w:szCs w:val="22"/>
        </w:rPr>
        <w:t xml:space="preserve"> Five </w:t>
      </w:r>
      <w:r w:rsidR="005A38EF" w:rsidRPr="007019CC">
        <w:rPr>
          <w:rFonts w:eastAsiaTheme="minorHAnsi"/>
          <w:bCs/>
          <w:color w:val="000000" w:themeColor="text1"/>
          <w:sz w:val="22"/>
          <w:szCs w:val="22"/>
        </w:rPr>
        <w:t>Towns College credits annually</w:t>
      </w:r>
      <w:r w:rsidRPr="007019CC">
        <w:rPr>
          <w:rFonts w:eastAsiaTheme="minorHAnsi"/>
          <w:bCs/>
          <w:color w:val="000000" w:themeColor="text1"/>
          <w:sz w:val="22"/>
          <w:szCs w:val="22"/>
        </w:rPr>
        <w:t>.</w:t>
      </w:r>
    </w:p>
    <w:p w:rsidR="00477379" w:rsidRPr="007019CC" w:rsidRDefault="00242181" w:rsidP="00C12E8F">
      <w:pPr>
        <w:spacing w:after="160" w:line="256" w:lineRule="auto"/>
        <w:rPr>
          <w:rFonts w:eastAsiaTheme="minorHAnsi"/>
          <w:b/>
          <w:bCs/>
          <w:color w:val="000000" w:themeColor="text1"/>
          <w:sz w:val="22"/>
          <w:szCs w:val="22"/>
        </w:rPr>
      </w:pPr>
      <w:r w:rsidRPr="007019CC">
        <w:rPr>
          <w:rFonts w:eastAsiaTheme="minorHAnsi"/>
          <w:b/>
          <w:bCs/>
          <w:color w:val="000000" w:themeColor="text1"/>
          <w:sz w:val="22"/>
          <w:szCs w:val="22"/>
          <w:u w:val="single"/>
        </w:rPr>
        <w:t>Credit Program Description</w:t>
      </w:r>
      <w:r w:rsidR="00F53DD8" w:rsidRPr="007019CC">
        <w:rPr>
          <w:rFonts w:eastAsiaTheme="minorHAnsi"/>
          <w:b/>
          <w:bCs/>
          <w:color w:val="000000" w:themeColor="text1"/>
          <w:sz w:val="22"/>
          <w:szCs w:val="22"/>
          <w:u w:val="single"/>
        </w:rPr>
        <w:t xml:space="preserve">: </w:t>
      </w:r>
    </w:p>
    <w:p w:rsidR="00050DC9" w:rsidRPr="007019CC" w:rsidRDefault="00A00A99" w:rsidP="0090269A">
      <w:pPr>
        <w:pStyle w:val="ListParagraph"/>
        <w:numPr>
          <w:ilvl w:val="0"/>
          <w:numId w:val="9"/>
        </w:numPr>
        <w:spacing w:after="160" w:line="256" w:lineRule="auto"/>
        <w:rPr>
          <w:rFonts w:eastAsiaTheme="minorHAnsi"/>
          <w:bCs/>
          <w:color w:val="000000" w:themeColor="text1"/>
          <w:sz w:val="22"/>
          <w:szCs w:val="22"/>
        </w:rPr>
      </w:pPr>
      <w:r w:rsidRPr="007019CC">
        <w:rPr>
          <w:rFonts w:eastAsiaTheme="minorHAnsi"/>
          <w:bCs/>
          <w:color w:val="000000" w:themeColor="text1"/>
          <w:sz w:val="22"/>
          <w:szCs w:val="22"/>
        </w:rPr>
        <w:t xml:space="preserve">Open </w:t>
      </w:r>
      <w:r w:rsidR="00C12E8F" w:rsidRPr="007019CC">
        <w:rPr>
          <w:rFonts w:eastAsiaTheme="minorHAnsi"/>
          <w:bCs/>
          <w:color w:val="000000" w:themeColor="text1"/>
          <w:sz w:val="22"/>
          <w:szCs w:val="22"/>
        </w:rPr>
        <w:t xml:space="preserve">to all </w:t>
      </w:r>
      <w:r w:rsidRPr="007019CC">
        <w:rPr>
          <w:rFonts w:eastAsiaTheme="minorHAnsi"/>
          <w:bCs/>
          <w:color w:val="000000" w:themeColor="text1"/>
          <w:sz w:val="22"/>
          <w:szCs w:val="22"/>
        </w:rPr>
        <w:t>10</w:t>
      </w:r>
      <w:r w:rsidRPr="007019CC">
        <w:rPr>
          <w:rFonts w:eastAsiaTheme="minorHAnsi"/>
          <w:bCs/>
          <w:color w:val="000000" w:themeColor="text1"/>
          <w:sz w:val="22"/>
          <w:szCs w:val="22"/>
          <w:vertAlign w:val="superscript"/>
        </w:rPr>
        <w:t>th</w:t>
      </w:r>
      <w:r w:rsidR="005A38EF" w:rsidRPr="007019CC">
        <w:rPr>
          <w:rFonts w:eastAsiaTheme="minorHAnsi"/>
          <w:bCs/>
          <w:color w:val="000000" w:themeColor="text1"/>
          <w:sz w:val="22"/>
          <w:szCs w:val="22"/>
        </w:rPr>
        <w:t>, 11</w:t>
      </w:r>
      <w:r w:rsidR="005A38EF" w:rsidRPr="007019CC">
        <w:rPr>
          <w:rFonts w:eastAsiaTheme="minorHAnsi"/>
          <w:bCs/>
          <w:color w:val="000000" w:themeColor="text1"/>
          <w:sz w:val="22"/>
          <w:szCs w:val="22"/>
          <w:vertAlign w:val="superscript"/>
        </w:rPr>
        <w:t>th</w:t>
      </w:r>
      <w:r w:rsidR="005A38EF" w:rsidRPr="007019CC">
        <w:rPr>
          <w:rFonts w:eastAsiaTheme="minorHAnsi"/>
          <w:bCs/>
          <w:color w:val="000000" w:themeColor="text1"/>
          <w:sz w:val="22"/>
          <w:szCs w:val="22"/>
        </w:rPr>
        <w:t xml:space="preserve">, and </w:t>
      </w:r>
      <w:r w:rsidRPr="007019CC">
        <w:rPr>
          <w:rFonts w:eastAsiaTheme="minorHAnsi"/>
          <w:bCs/>
          <w:color w:val="000000" w:themeColor="text1"/>
          <w:sz w:val="22"/>
          <w:szCs w:val="22"/>
        </w:rPr>
        <w:t>12</w:t>
      </w:r>
      <w:r w:rsidRPr="007019CC">
        <w:rPr>
          <w:rFonts w:eastAsiaTheme="minorHAnsi"/>
          <w:bCs/>
          <w:color w:val="000000" w:themeColor="text1"/>
          <w:sz w:val="22"/>
          <w:szCs w:val="22"/>
          <w:vertAlign w:val="superscript"/>
        </w:rPr>
        <w:t>th</w:t>
      </w:r>
      <w:r w:rsidRPr="007019CC">
        <w:rPr>
          <w:rFonts w:eastAsiaTheme="minorHAnsi"/>
          <w:bCs/>
          <w:color w:val="000000" w:themeColor="text1"/>
          <w:sz w:val="22"/>
          <w:szCs w:val="22"/>
        </w:rPr>
        <w:t>grade GYO students</w:t>
      </w:r>
      <w:r w:rsidR="002558B3" w:rsidRPr="007019CC">
        <w:rPr>
          <w:rFonts w:eastAsiaTheme="minorHAnsi"/>
          <w:bCs/>
          <w:color w:val="000000" w:themeColor="text1"/>
          <w:sz w:val="22"/>
          <w:szCs w:val="22"/>
        </w:rPr>
        <w:t xml:space="preserve"> performing in the Concert Winds, Philharmonia or GYO Symphony</w:t>
      </w:r>
      <w:r w:rsidR="00477379" w:rsidRPr="007019CC">
        <w:rPr>
          <w:rFonts w:eastAsiaTheme="minorHAnsi"/>
          <w:bCs/>
          <w:color w:val="000000" w:themeColor="text1"/>
          <w:sz w:val="22"/>
          <w:szCs w:val="22"/>
        </w:rPr>
        <w:t>.</w:t>
      </w:r>
    </w:p>
    <w:p w:rsidR="00242181" w:rsidRPr="007019CC" w:rsidRDefault="00EE2D0B" w:rsidP="0090269A">
      <w:pPr>
        <w:pStyle w:val="ListParagraph"/>
        <w:numPr>
          <w:ilvl w:val="0"/>
          <w:numId w:val="9"/>
        </w:numPr>
        <w:spacing w:after="160" w:line="256" w:lineRule="auto"/>
        <w:rPr>
          <w:rFonts w:eastAsiaTheme="minorHAnsi"/>
          <w:bCs/>
          <w:color w:val="000000" w:themeColor="text1"/>
          <w:sz w:val="22"/>
          <w:szCs w:val="22"/>
        </w:rPr>
      </w:pPr>
      <w:r w:rsidRPr="007019CC">
        <w:rPr>
          <w:rFonts w:eastAsiaTheme="minorHAnsi"/>
          <w:bCs/>
          <w:color w:val="000000" w:themeColor="text1"/>
          <w:sz w:val="22"/>
          <w:szCs w:val="22"/>
        </w:rPr>
        <w:t>GYO students will have the opportunity to earn</w:t>
      </w:r>
      <w:r w:rsidR="006452F3" w:rsidRPr="007019CC">
        <w:rPr>
          <w:rFonts w:eastAsiaTheme="minorHAnsi"/>
          <w:bCs/>
          <w:color w:val="000000" w:themeColor="text1"/>
          <w:sz w:val="22"/>
          <w:szCs w:val="22"/>
        </w:rPr>
        <w:t xml:space="preserve"> </w:t>
      </w:r>
      <w:r w:rsidR="00F53DD8" w:rsidRPr="007019CC">
        <w:rPr>
          <w:rFonts w:eastAsiaTheme="minorHAnsi"/>
          <w:bCs/>
          <w:color w:val="000000" w:themeColor="text1"/>
          <w:sz w:val="22"/>
          <w:szCs w:val="22"/>
        </w:rPr>
        <w:t>two</w:t>
      </w:r>
      <w:r w:rsidR="006452F3" w:rsidRPr="007019CC">
        <w:rPr>
          <w:rFonts w:eastAsiaTheme="minorHAnsi"/>
          <w:bCs/>
          <w:color w:val="000000" w:themeColor="text1"/>
          <w:sz w:val="22"/>
          <w:szCs w:val="22"/>
        </w:rPr>
        <w:t xml:space="preserve"> </w:t>
      </w:r>
      <w:r w:rsidR="00F53DD8" w:rsidRPr="007019CC">
        <w:rPr>
          <w:rFonts w:eastAsiaTheme="minorHAnsi"/>
          <w:bCs/>
          <w:color w:val="000000" w:themeColor="text1"/>
          <w:sz w:val="22"/>
          <w:szCs w:val="22"/>
        </w:rPr>
        <w:t xml:space="preserve">FTC </w:t>
      </w:r>
      <w:r w:rsidRPr="007019CC">
        <w:rPr>
          <w:rFonts w:eastAsiaTheme="minorHAnsi"/>
          <w:bCs/>
          <w:color w:val="000000" w:themeColor="text1"/>
          <w:sz w:val="22"/>
          <w:szCs w:val="22"/>
        </w:rPr>
        <w:t>credits</w:t>
      </w:r>
      <w:r w:rsidR="00F53DD8" w:rsidRPr="007019CC">
        <w:rPr>
          <w:rFonts w:eastAsiaTheme="minorHAnsi"/>
          <w:bCs/>
          <w:color w:val="000000" w:themeColor="text1"/>
          <w:sz w:val="22"/>
          <w:szCs w:val="22"/>
        </w:rPr>
        <w:t xml:space="preserve"> over the period of </w:t>
      </w:r>
      <w:r w:rsidR="006A74A7" w:rsidRPr="007019CC">
        <w:rPr>
          <w:rFonts w:eastAsiaTheme="minorHAnsi"/>
          <w:bCs/>
          <w:color w:val="000000" w:themeColor="text1"/>
          <w:sz w:val="22"/>
          <w:szCs w:val="22"/>
        </w:rPr>
        <w:t>each</w:t>
      </w:r>
      <w:r w:rsidR="006452F3" w:rsidRPr="007019CC">
        <w:rPr>
          <w:rFonts w:eastAsiaTheme="minorHAnsi"/>
          <w:bCs/>
          <w:color w:val="000000" w:themeColor="text1"/>
          <w:sz w:val="22"/>
          <w:szCs w:val="22"/>
        </w:rPr>
        <w:t xml:space="preserve"> </w:t>
      </w:r>
      <w:r w:rsidR="00F53DD8" w:rsidRPr="007019CC">
        <w:rPr>
          <w:rFonts w:eastAsiaTheme="minorHAnsi"/>
          <w:bCs/>
          <w:color w:val="000000" w:themeColor="text1"/>
          <w:sz w:val="22"/>
          <w:szCs w:val="22"/>
        </w:rPr>
        <w:t xml:space="preserve">GYO </w:t>
      </w:r>
      <w:r w:rsidR="00463FA7" w:rsidRPr="007019CC">
        <w:rPr>
          <w:rFonts w:eastAsiaTheme="minorHAnsi"/>
          <w:bCs/>
          <w:color w:val="000000" w:themeColor="text1"/>
          <w:sz w:val="22"/>
          <w:szCs w:val="22"/>
        </w:rPr>
        <w:t>academic year</w:t>
      </w:r>
      <w:r w:rsidR="006A74A7" w:rsidRPr="007019CC">
        <w:rPr>
          <w:rFonts w:eastAsiaTheme="minorHAnsi"/>
          <w:bCs/>
          <w:color w:val="000000" w:themeColor="text1"/>
          <w:sz w:val="22"/>
          <w:szCs w:val="22"/>
        </w:rPr>
        <w:t>, with a maximum of six credits over a period of three years</w:t>
      </w:r>
      <w:r w:rsidR="00C12E8F" w:rsidRPr="007019CC">
        <w:rPr>
          <w:rFonts w:eastAsiaTheme="minorHAnsi"/>
          <w:bCs/>
          <w:color w:val="000000" w:themeColor="text1"/>
          <w:sz w:val="22"/>
          <w:szCs w:val="22"/>
        </w:rPr>
        <w:t>.</w:t>
      </w:r>
    </w:p>
    <w:p w:rsidR="00050DC9" w:rsidRPr="007019CC" w:rsidRDefault="00050DC9" w:rsidP="0090269A">
      <w:pPr>
        <w:pStyle w:val="ListParagraph"/>
        <w:numPr>
          <w:ilvl w:val="0"/>
          <w:numId w:val="9"/>
        </w:numPr>
        <w:spacing w:after="160" w:line="256" w:lineRule="auto"/>
        <w:rPr>
          <w:rFonts w:eastAsiaTheme="minorHAnsi"/>
          <w:bCs/>
          <w:color w:val="000000" w:themeColor="text1"/>
          <w:sz w:val="22"/>
          <w:szCs w:val="22"/>
        </w:rPr>
      </w:pPr>
      <w:r w:rsidRPr="007019CC">
        <w:rPr>
          <w:rFonts w:eastAsiaTheme="minorHAnsi"/>
          <w:bCs/>
          <w:color w:val="000000" w:themeColor="text1"/>
          <w:sz w:val="22"/>
          <w:szCs w:val="22"/>
        </w:rPr>
        <w:t>T</w:t>
      </w:r>
      <w:r w:rsidR="008D4B38" w:rsidRPr="007019CC">
        <w:rPr>
          <w:rFonts w:eastAsiaTheme="minorHAnsi"/>
          <w:bCs/>
          <w:color w:val="000000" w:themeColor="text1"/>
          <w:sz w:val="22"/>
          <w:szCs w:val="22"/>
        </w:rPr>
        <w:t xml:space="preserve">he GYO ensemble </w:t>
      </w:r>
      <w:r w:rsidR="00C8180B" w:rsidRPr="007019CC">
        <w:rPr>
          <w:rFonts w:eastAsiaTheme="minorHAnsi"/>
          <w:bCs/>
          <w:color w:val="000000" w:themeColor="text1"/>
          <w:sz w:val="22"/>
          <w:szCs w:val="22"/>
        </w:rPr>
        <w:t>repertoire</w:t>
      </w:r>
      <w:r w:rsidR="006452F3" w:rsidRPr="007019CC">
        <w:rPr>
          <w:rFonts w:eastAsiaTheme="minorHAnsi"/>
          <w:bCs/>
          <w:color w:val="000000" w:themeColor="text1"/>
          <w:sz w:val="22"/>
          <w:szCs w:val="22"/>
        </w:rPr>
        <w:t xml:space="preserve"> </w:t>
      </w:r>
      <w:r w:rsidR="008D4B38" w:rsidRPr="007019CC">
        <w:rPr>
          <w:rFonts w:eastAsiaTheme="minorHAnsi"/>
          <w:bCs/>
          <w:color w:val="000000" w:themeColor="text1"/>
          <w:sz w:val="22"/>
          <w:szCs w:val="22"/>
        </w:rPr>
        <w:t xml:space="preserve">will be </w:t>
      </w:r>
      <w:r w:rsidR="00F53DD8" w:rsidRPr="007019CC">
        <w:rPr>
          <w:rFonts w:eastAsiaTheme="minorHAnsi"/>
          <w:bCs/>
          <w:color w:val="000000" w:themeColor="text1"/>
          <w:sz w:val="22"/>
          <w:szCs w:val="22"/>
        </w:rPr>
        <w:t xml:space="preserve">submitted </w:t>
      </w:r>
      <w:r w:rsidR="005A38EF" w:rsidRPr="007019CC">
        <w:rPr>
          <w:rFonts w:eastAsiaTheme="minorHAnsi"/>
          <w:bCs/>
          <w:color w:val="000000" w:themeColor="text1"/>
          <w:sz w:val="22"/>
          <w:szCs w:val="22"/>
        </w:rPr>
        <w:t xml:space="preserve">and </w:t>
      </w:r>
      <w:r w:rsidR="008D4B38" w:rsidRPr="007019CC">
        <w:rPr>
          <w:rFonts w:eastAsiaTheme="minorHAnsi"/>
          <w:bCs/>
          <w:color w:val="000000" w:themeColor="text1"/>
          <w:sz w:val="22"/>
          <w:szCs w:val="22"/>
        </w:rPr>
        <w:t xml:space="preserve">recognized as part of the </w:t>
      </w:r>
      <w:r w:rsidR="00463FA7" w:rsidRPr="007019CC">
        <w:rPr>
          <w:rFonts w:eastAsiaTheme="minorHAnsi"/>
          <w:bCs/>
          <w:color w:val="000000" w:themeColor="text1"/>
          <w:sz w:val="22"/>
          <w:szCs w:val="22"/>
        </w:rPr>
        <w:t>Five Towns College</w:t>
      </w:r>
      <w:r w:rsidR="006452F3" w:rsidRPr="007019CC">
        <w:rPr>
          <w:rFonts w:eastAsiaTheme="minorHAnsi"/>
          <w:bCs/>
          <w:color w:val="000000" w:themeColor="text1"/>
          <w:sz w:val="22"/>
          <w:szCs w:val="22"/>
        </w:rPr>
        <w:t xml:space="preserve"> </w:t>
      </w:r>
      <w:r w:rsidR="00F53DD8" w:rsidRPr="007019CC">
        <w:rPr>
          <w:rFonts w:eastAsiaTheme="minorHAnsi"/>
          <w:bCs/>
          <w:color w:val="000000" w:themeColor="text1"/>
          <w:sz w:val="22"/>
          <w:szCs w:val="22"/>
        </w:rPr>
        <w:t xml:space="preserve">PES 131-432 Chamber Orchestra </w:t>
      </w:r>
      <w:r w:rsidR="008D4B38" w:rsidRPr="007019CC">
        <w:rPr>
          <w:rFonts w:eastAsiaTheme="minorHAnsi"/>
          <w:bCs/>
          <w:color w:val="000000" w:themeColor="text1"/>
          <w:sz w:val="22"/>
          <w:szCs w:val="22"/>
        </w:rPr>
        <w:t xml:space="preserve">course </w:t>
      </w:r>
      <w:r w:rsidRPr="007019CC">
        <w:rPr>
          <w:rFonts w:eastAsiaTheme="minorHAnsi"/>
          <w:bCs/>
          <w:color w:val="000000" w:themeColor="text1"/>
          <w:sz w:val="22"/>
          <w:szCs w:val="22"/>
        </w:rPr>
        <w:t>curriculum.</w:t>
      </w:r>
    </w:p>
    <w:p w:rsidR="001520A3" w:rsidRPr="007019CC" w:rsidRDefault="006A74A7" w:rsidP="0090269A">
      <w:pPr>
        <w:pStyle w:val="ListParagraph"/>
        <w:numPr>
          <w:ilvl w:val="0"/>
          <w:numId w:val="9"/>
        </w:numPr>
        <w:spacing w:after="160" w:line="256" w:lineRule="auto"/>
        <w:rPr>
          <w:rFonts w:eastAsiaTheme="minorHAnsi"/>
          <w:color w:val="000000" w:themeColor="text1"/>
        </w:rPr>
      </w:pPr>
      <w:r w:rsidRPr="007019CC">
        <w:rPr>
          <w:rFonts w:eastAsiaTheme="minorHAnsi"/>
          <w:bCs/>
          <w:color w:val="000000" w:themeColor="text1"/>
          <w:sz w:val="22"/>
          <w:szCs w:val="22"/>
        </w:rPr>
        <w:t xml:space="preserve">FTC </w:t>
      </w:r>
      <w:r w:rsidR="00F53DD8" w:rsidRPr="007019CC">
        <w:rPr>
          <w:rFonts w:eastAsiaTheme="minorHAnsi"/>
          <w:bCs/>
          <w:color w:val="000000" w:themeColor="text1"/>
          <w:sz w:val="22"/>
          <w:szCs w:val="22"/>
        </w:rPr>
        <w:t>Chamber Orchestra c</w:t>
      </w:r>
      <w:r w:rsidR="00A00A99" w:rsidRPr="007019CC">
        <w:rPr>
          <w:rFonts w:eastAsiaTheme="minorHAnsi"/>
          <w:bCs/>
          <w:color w:val="000000" w:themeColor="text1"/>
          <w:sz w:val="22"/>
          <w:szCs w:val="22"/>
        </w:rPr>
        <w:t xml:space="preserve">ourse overviews, </w:t>
      </w:r>
      <w:r w:rsidR="001520A3" w:rsidRPr="007019CC">
        <w:rPr>
          <w:rFonts w:eastAsiaTheme="minorHAnsi"/>
          <w:bCs/>
          <w:color w:val="000000" w:themeColor="text1"/>
          <w:sz w:val="22"/>
          <w:szCs w:val="22"/>
        </w:rPr>
        <w:t>instructiona</w:t>
      </w:r>
      <w:r w:rsidR="008D4B38" w:rsidRPr="007019CC">
        <w:rPr>
          <w:rFonts w:eastAsiaTheme="minorHAnsi"/>
          <w:bCs/>
          <w:color w:val="000000" w:themeColor="text1"/>
          <w:sz w:val="22"/>
          <w:szCs w:val="22"/>
        </w:rPr>
        <w:t xml:space="preserve">l materials, etc., will be </w:t>
      </w:r>
      <w:r w:rsidR="00EE2D0B" w:rsidRPr="007019CC">
        <w:rPr>
          <w:rFonts w:eastAsiaTheme="minorHAnsi"/>
          <w:bCs/>
          <w:color w:val="000000" w:themeColor="text1"/>
          <w:sz w:val="22"/>
          <w:szCs w:val="22"/>
        </w:rPr>
        <w:t>provided</w:t>
      </w:r>
      <w:r w:rsidR="008D4B38" w:rsidRPr="007019CC">
        <w:rPr>
          <w:rFonts w:eastAsiaTheme="minorHAnsi"/>
          <w:bCs/>
          <w:color w:val="000000" w:themeColor="text1"/>
          <w:sz w:val="22"/>
          <w:szCs w:val="22"/>
        </w:rPr>
        <w:t xml:space="preserve"> to</w:t>
      </w:r>
      <w:r w:rsidR="001520A3" w:rsidRPr="007019CC">
        <w:rPr>
          <w:rFonts w:eastAsiaTheme="minorHAnsi"/>
          <w:bCs/>
          <w:color w:val="000000" w:themeColor="text1"/>
          <w:sz w:val="22"/>
          <w:szCs w:val="22"/>
        </w:rPr>
        <w:t xml:space="preserve"> the </w:t>
      </w:r>
      <w:r w:rsidR="00EE2D0B" w:rsidRPr="007019CC">
        <w:rPr>
          <w:rFonts w:eastAsiaTheme="minorHAnsi"/>
          <w:bCs/>
          <w:color w:val="000000" w:themeColor="text1"/>
          <w:sz w:val="22"/>
          <w:szCs w:val="22"/>
        </w:rPr>
        <w:t>FTC Coordinator of Strings Studies (currently Matthew Pierce) who will serve as the liaison with GYO</w:t>
      </w:r>
      <w:r w:rsidR="007C160C" w:rsidRPr="007019CC">
        <w:rPr>
          <w:rFonts w:eastAsiaTheme="minorHAnsi"/>
          <w:bCs/>
          <w:color w:val="000000" w:themeColor="text1"/>
          <w:sz w:val="22"/>
          <w:szCs w:val="22"/>
        </w:rPr>
        <w:t>.</w:t>
      </w:r>
    </w:p>
    <w:p w:rsidR="001520A3" w:rsidRPr="007019CC" w:rsidRDefault="000A2C8D" w:rsidP="0090269A">
      <w:pPr>
        <w:pStyle w:val="ListParagraph"/>
        <w:numPr>
          <w:ilvl w:val="0"/>
          <w:numId w:val="9"/>
        </w:numPr>
        <w:spacing w:after="160" w:line="256" w:lineRule="auto"/>
        <w:rPr>
          <w:rFonts w:eastAsiaTheme="minorHAnsi"/>
          <w:bCs/>
          <w:color w:val="000000" w:themeColor="text1"/>
          <w:sz w:val="22"/>
          <w:szCs w:val="22"/>
        </w:rPr>
      </w:pPr>
      <w:r w:rsidRPr="007019CC">
        <w:rPr>
          <w:rFonts w:eastAsiaTheme="minorHAnsi"/>
          <w:bCs/>
          <w:color w:val="000000" w:themeColor="text1"/>
          <w:sz w:val="22"/>
          <w:szCs w:val="22"/>
        </w:rPr>
        <w:t xml:space="preserve">The fee will be $200 </w:t>
      </w:r>
      <w:r w:rsidR="00EE2D0B" w:rsidRPr="007019CC">
        <w:rPr>
          <w:rFonts w:eastAsiaTheme="minorHAnsi"/>
          <w:bCs/>
          <w:color w:val="000000" w:themeColor="text1"/>
          <w:sz w:val="22"/>
          <w:szCs w:val="22"/>
        </w:rPr>
        <w:t xml:space="preserve">per GYO student </w:t>
      </w:r>
      <w:r w:rsidRPr="007019CC">
        <w:rPr>
          <w:rFonts w:eastAsiaTheme="minorHAnsi"/>
          <w:bCs/>
          <w:color w:val="000000" w:themeColor="text1"/>
          <w:sz w:val="22"/>
          <w:szCs w:val="22"/>
        </w:rPr>
        <w:t>per year for th</w:t>
      </w:r>
      <w:r w:rsidR="005A38EF" w:rsidRPr="007019CC">
        <w:rPr>
          <w:rFonts w:eastAsiaTheme="minorHAnsi"/>
          <w:bCs/>
          <w:color w:val="000000" w:themeColor="text1"/>
          <w:sz w:val="22"/>
          <w:szCs w:val="22"/>
        </w:rPr>
        <w:t>e course equivalent of Chamber O</w:t>
      </w:r>
      <w:r w:rsidRPr="007019CC">
        <w:rPr>
          <w:rFonts w:eastAsiaTheme="minorHAnsi"/>
          <w:bCs/>
          <w:color w:val="000000" w:themeColor="text1"/>
          <w:sz w:val="22"/>
          <w:szCs w:val="22"/>
        </w:rPr>
        <w:t>rchestra fo</w:t>
      </w:r>
      <w:r w:rsidR="00F53DD8" w:rsidRPr="007019CC">
        <w:rPr>
          <w:rFonts w:eastAsiaTheme="minorHAnsi"/>
          <w:bCs/>
          <w:color w:val="000000" w:themeColor="text1"/>
          <w:sz w:val="22"/>
          <w:szCs w:val="22"/>
        </w:rPr>
        <w:t>r the year, valued at two</w:t>
      </w:r>
      <w:r w:rsidR="006452F3" w:rsidRPr="007019CC">
        <w:rPr>
          <w:rFonts w:eastAsiaTheme="minorHAnsi"/>
          <w:bCs/>
          <w:color w:val="000000" w:themeColor="text1"/>
          <w:sz w:val="22"/>
          <w:szCs w:val="22"/>
        </w:rPr>
        <w:t xml:space="preserve"> </w:t>
      </w:r>
      <w:r w:rsidR="00F53DD8" w:rsidRPr="007019CC">
        <w:rPr>
          <w:rFonts w:eastAsiaTheme="minorHAnsi"/>
          <w:bCs/>
          <w:color w:val="000000" w:themeColor="text1"/>
          <w:sz w:val="22"/>
          <w:szCs w:val="22"/>
        </w:rPr>
        <w:t xml:space="preserve">FTC PES 131-432 course </w:t>
      </w:r>
      <w:r w:rsidR="008D4B38" w:rsidRPr="007019CC">
        <w:rPr>
          <w:rFonts w:eastAsiaTheme="minorHAnsi"/>
          <w:bCs/>
          <w:color w:val="000000" w:themeColor="text1"/>
          <w:sz w:val="22"/>
          <w:szCs w:val="22"/>
        </w:rPr>
        <w:t>credits.</w:t>
      </w:r>
    </w:p>
    <w:p w:rsidR="001520A3" w:rsidRPr="007019CC" w:rsidRDefault="005A38EF" w:rsidP="0090269A">
      <w:pPr>
        <w:pStyle w:val="ListParagraph"/>
        <w:numPr>
          <w:ilvl w:val="0"/>
          <w:numId w:val="9"/>
        </w:numPr>
        <w:rPr>
          <w:rFonts w:eastAsiaTheme="minorHAnsi"/>
          <w:bCs/>
          <w:color w:val="000000" w:themeColor="text1"/>
          <w:sz w:val="22"/>
          <w:szCs w:val="22"/>
        </w:rPr>
      </w:pPr>
      <w:r w:rsidRPr="007019CC">
        <w:rPr>
          <w:rFonts w:eastAsiaTheme="minorHAnsi"/>
          <w:bCs/>
          <w:color w:val="000000" w:themeColor="text1"/>
          <w:sz w:val="22"/>
          <w:szCs w:val="22"/>
        </w:rPr>
        <w:t xml:space="preserve">The FTC Coordinator of </w:t>
      </w:r>
      <w:r w:rsidR="00EE2D0B" w:rsidRPr="007019CC">
        <w:rPr>
          <w:rFonts w:eastAsiaTheme="minorHAnsi"/>
          <w:bCs/>
          <w:color w:val="000000" w:themeColor="text1"/>
          <w:sz w:val="22"/>
          <w:szCs w:val="22"/>
        </w:rPr>
        <w:t>Strings</w:t>
      </w:r>
      <w:r w:rsidRPr="007019CC">
        <w:rPr>
          <w:rFonts w:eastAsiaTheme="minorHAnsi"/>
          <w:bCs/>
          <w:color w:val="000000" w:themeColor="text1"/>
          <w:sz w:val="22"/>
          <w:szCs w:val="22"/>
        </w:rPr>
        <w:t xml:space="preserve"> S</w:t>
      </w:r>
      <w:r w:rsidR="00F53DD8" w:rsidRPr="007019CC">
        <w:rPr>
          <w:rFonts w:eastAsiaTheme="minorHAnsi"/>
          <w:bCs/>
          <w:color w:val="000000" w:themeColor="text1"/>
          <w:sz w:val="22"/>
          <w:szCs w:val="22"/>
        </w:rPr>
        <w:t>tudies</w:t>
      </w:r>
      <w:r w:rsidR="001520A3" w:rsidRPr="007019CC">
        <w:rPr>
          <w:rFonts w:eastAsiaTheme="minorHAnsi"/>
          <w:bCs/>
          <w:color w:val="000000" w:themeColor="text1"/>
          <w:sz w:val="22"/>
          <w:szCs w:val="22"/>
        </w:rPr>
        <w:t xml:space="preserve"> will collect </w:t>
      </w:r>
      <w:r w:rsidR="00F53DD8" w:rsidRPr="007019CC">
        <w:rPr>
          <w:rFonts w:eastAsiaTheme="minorHAnsi"/>
          <w:bCs/>
          <w:color w:val="000000" w:themeColor="text1"/>
          <w:sz w:val="22"/>
          <w:szCs w:val="22"/>
        </w:rPr>
        <w:t xml:space="preserve">the </w:t>
      </w:r>
      <w:r w:rsidR="001520A3" w:rsidRPr="007019CC">
        <w:rPr>
          <w:rFonts w:eastAsiaTheme="minorHAnsi"/>
          <w:bCs/>
          <w:color w:val="000000" w:themeColor="text1"/>
          <w:sz w:val="22"/>
          <w:szCs w:val="22"/>
        </w:rPr>
        <w:t xml:space="preserve">completed GYO student </w:t>
      </w:r>
      <w:r w:rsidR="00F53DD8" w:rsidRPr="007019CC">
        <w:rPr>
          <w:rFonts w:eastAsiaTheme="minorHAnsi"/>
          <w:bCs/>
          <w:color w:val="000000" w:themeColor="text1"/>
          <w:sz w:val="22"/>
          <w:szCs w:val="22"/>
        </w:rPr>
        <w:t>registration form and a check payable to Five Towns College.</w:t>
      </w:r>
    </w:p>
    <w:p w:rsidR="006A74A7" w:rsidRPr="007019CC" w:rsidRDefault="006A74A7" w:rsidP="0090269A">
      <w:pPr>
        <w:pStyle w:val="ListParagraph"/>
        <w:numPr>
          <w:ilvl w:val="0"/>
          <w:numId w:val="9"/>
        </w:numPr>
        <w:spacing w:after="160" w:line="256" w:lineRule="auto"/>
        <w:rPr>
          <w:rFonts w:eastAsiaTheme="minorHAnsi"/>
          <w:bCs/>
          <w:color w:val="000000" w:themeColor="text1"/>
          <w:sz w:val="22"/>
          <w:szCs w:val="22"/>
        </w:rPr>
      </w:pPr>
      <w:r w:rsidRPr="007019CC">
        <w:rPr>
          <w:rFonts w:eastAsiaTheme="minorHAnsi"/>
          <w:bCs/>
          <w:color w:val="000000" w:themeColor="text1"/>
          <w:sz w:val="22"/>
          <w:szCs w:val="22"/>
        </w:rPr>
        <w:t>T</w:t>
      </w:r>
      <w:r w:rsidR="00242181" w:rsidRPr="007019CC">
        <w:rPr>
          <w:rFonts w:eastAsiaTheme="minorHAnsi"/>
          <w:bCs/>
          <w:color w:val="000000" w:themeColor="text1"/>
          <w:sz w:val="22"/>
          <w:szCs w:val="22"/>
        </w:rPr>
        <w:t xml:space="preserve">he </w:t>
      </w:r>
      <w:r w:rsidR="00050DC9" w:rsidRPr="007019CC">
        <w:rPr>
          <w:rFonts w:eastAsiaTheme="minorHAnsi"/>
          <w:bCs/>
          <w:color w:val="000000" w:themeColor="text1"/>
          <w:sz w:val="22"/>
          <w:szCs w:val="22"/>
        </w:rPr>
        <w:t xml:space="preserve">GYO </w:t>
      </w:r>
      <w:r w:rsidR="00242181" w:rsidRPr="007019CC">
        <w:rPr>
          <w:rFonts w:eastAsiaTheme="minorHAnsi"/>
          <w:bCs/>
          <w:color w:val="000000" w:themeColor="text1"/>
          <w:sz w:val="22"/>
          <w:szCs w:val="22"/>
        </w:rPr>
        <w:t>student</w:t>
      </w:r>
      <w:r w:rsidR="006452F3" w:rsidRPr="007019CC">
        <w:rPr>
          <w:rFonts w:eastAsiaTheme="minorHAnsi"/>
          <w:bCs/>
          <w:color w:val="000000" w:themeColor="text1"/>
          <w:sz w:val="22"/>
          <w:szCs w:val="22"/>
        </w:rPr>
        <w:t xml:space="preserve"> </w:t>
      </w:r>
      <w:r w:rsidRPr="007019CC">
        <w:rPr>
          <w:rFonts w:eastAsiaTheme="minorHAnsi"/>
          <w:bCs/>
          <w:color w:val="000000" w:themeColor="text1"/>
          <w:sz w:val="22"/>
          <w:szCs w:val="22"/>
        </w:rPr>
        <w:t>must meet the requirements described below in order to earn the program credit</w:t>
      </w:r>
      <w:r w:rsidR="00227F26" w:rsidRPr="007019CC">
        <w:rPr>
          <w:rFonts w:eastAsiaTheme="minorHAnsi"/>
          <w:bCs/>
          <w:color w:val="000000" w:themeColor="text1"/>
          <w:sz w:val="22"/>
          <w:szCs w:val="22"/>
        </w:rPr>
        <w:t xml:space="preserve">. </w:t>
      </w:r>
    </w:p>
    <w:p w:rsidR="00050DC9" w:rsidRPr="007019CC" w:rsidRDefault="00EE2D0B" w:rsidP="0090269A">
      <w:pPr>
        <w:pStyle w:val="ListParagraph"/>
        <w:numPr>
          <w:ilvl w:val="0"/>
          <w:numId w:val="9"/>
        </w:numPr>
        <w:spacing w:after="160" w:line="256" w:lineRule="auto"/>
        <w:rPr>
          <w:rFonts w:eastAsiaTheme="minorHAnsi"/>
          <w:bCs/>
          <w:color w:val="000000" w:themeColor="text1"/>
          <w:sz w:val="22"/>
          <w:szCs w:val="22"/>
        </w:rPr>
      </w:pPr>
      <w:r w:rsidRPr="007019CC">
        <w:rPr>
          <w:rFonts w:eastAsiaTheme="minorHAnsi"/>
          <w:bCs/>
          <w:color w:val="000000" w:themeColor="text1"/>
          <w:sz w:val="22"/>
          <w:szCs w:val="22"/>
        </w:rPr>
        <w:t xml:space="preserve">During the GYO student’s first year of participation in the program, the student will be registered for </w:t>
      </w:r>
      <w:r w:rsidR="006A74A7" w:rsidRPr="007019CC">
        <w:rPr>
          <w:rFonts w:eastAsiaTheme="minorHAnsi"/>
          <w:bCs/>
          <w:color w:val="000000" w:themeColor="text1"/>
          <w:sz w:val="22"/>
          <w:szCs w:val="22"/>
        </w:rPr>
        <w:t xml:space="preserve">FTC’s course entitled </w:t>
      </w:r>
      <w:r w:rsidR="006452F3" w:rsidRPr="007019CC">
        <w:rPr>
          <w:rFonts w:eastAsiaTheme="minorHAnsi"/>
          <w:bCs/>
          <w:color w:val="000000" w:themeColor="text1"/>
          <w:sz w:val="22"/>
          <w:szCs w:val="22"/>
        </w:rPr>
        <w:t xml:space="preserve">PES </w:t>
      </w:r>
      <w:r w:rsidRPr="007019CC">
        <w:rPr>
          <w:rFonts w:eastAsiaTheme="minorHAnsi"/>
          <w:bCs/>
          <w:color w:val="000000" w:themeColor="text1"/>
          <w:sz w:val="22"/>
          <w:szCs w:val="22"/>
        </w:rPr>
        <w:t xml:space="preserve">131/132.  During the GYO student’s second year of participation in the program, the student will be registered for </w:t>
      </w:r>
      <w:r w:rsidR="006A74A7" w:rsidRPr="007019CC">
        <w:rPr>
          <w:rFonts w:eastAsiaTheme="minorHAnsi"/>
          <w:bCs/>
          <w:color w:val="000000" w:themeColor="text1"/>
          <w:sz w:val="22"/>
          <w:szCs w:val="22"/>
        </w:rPr>
        <w:t xml:space="preserve">FTC’s course entitled </w:t>
      </w:r>
      <w:r w:rsidRPr="007019CC">
        <w:rPr>
          <w:rFonts w:eastAsiaTheme="minorHAnsi"/>
          <w:bCs/>
          <w:color w:val="000000" w:themeColor="text1"/>
          <w:sz w:val="22"/>
          <w:szCs w:val="22"/>
        </w:rPr>
        <w:t xml:space="preserve">PES 231/232.  During the GYO student’s third year of participation in the program, the student will be registered </w:t>
      </w:r>
      <w:r w:rsidR="006A74A7" w:rsidRPr="007019CC">
        <w:rPr>
          <w:rFonts w:eastAsiaTheme="minorHAnsi"/>
          <w:bCs/>
          <w:color w:val="000000" w:themeColor="text1"/>
          <w:sz w:val="22"/>
          <w:szCs w:val="22"/>
        </w:rPr>
        <w:t>for FTC’s course entitled</w:t>
      </w:r>
      <w:r w:rsidRPr="007019CC">
        <w:rPr>
          <w:rFonts w:eastAsiaTheme="minorHAnsi"/>
          <w:bCs/>
          <w:color w:val="000000" w:themeColor="text1"/>
          <w:sz w:val="22"/>
          <w:szCs w:val="22"/>
        </w:rPr>
        <w:t xml:space="preserve"> PES 331/332</w:t>
      </w:r>
      <w:r w:rsidR="0020782A" w:rsidRPr="007019CC">
        <w:rPr>
          <w:rFonts w:eastAsiaTheme="minorHAnsi"/>
          <w:bCs/>
          <w:color w:val="000000" w:themeColor="text1"/>
          <w:sz w:val="22"/>
          <w:szCs w:val="22"/>
        </w:rPr>
        <w:t>.  Each course has a duration of two-semesters.</w:t>
      </w:r>
    </w:p>
    <w:p w:rsidR="00234385" w:rsidRPr="007019CC" w:rsidRDefault="00234385" w:rsidP="0090269A">
      <w:pPr>
        <w:pStyle w:val="ListParagraph"/>
        <w:numPr>
          <w:ilvl w:val="0"/>
          <w:numId w:val="9"/>
        </w:numPr>
        <w:spacing w:after="160" w:line="256" w:lineRule="auto"/>
        <w:rPr>
          <w:rFonts w:eastAsiaTheme="minorHAnsi"/>
          <w:bCs/>
          <w:color w:val="000000" w:themeColor="text1"/>
          <w:sz w:val="22"/>
          <w:szCs w:val="22"/>
        </w:rPr>
      </w:pPr>
      <w:r w:rsidRPr="007019CC">
        <w:rPr>
          <w:rFonts w:eastAsiaTheme="minorHAnsi"/>
          <w:bCs/>
          <w:color w:val="000000" w:themeColor="text1"/>
          <w:sz w:val="22"/>
          <w:szCs w:val="22"/>
        </w:rPr>
        <w:t xml:space="preserve">A certificate will be provided upon completion </w:t>
      </w:r>
      <w:r w:rsidR="006A74A7" w:rsidRPr="007019CC">
        <w:rPr>
          <w:rFonts w:eastAsiaTheme="minorHAnsi"/>
          <w:bCs/>
          <w:color w:val="000000" w:themeColor="text1"/>
          <w:sz w:val="22"/>
          <w:szCs w:val="22"/>
        </w:rPr>
        <w:t>of each course</w:t>
      </w:r>
      <w:r w:rsidRPr="007019CC">
        <w:rPr>
          <w:rFonts w:eastAsiaTheme="minorHAnsi"/>
          <w:bCs/>
          <w:color w:val="000000" w:themeColor="text1"/>
          <w:sz w:val="22"/>
          <w:szCs w:val="22"/>
        </w:rPr>
        <w:t>.</w:t>
      </w:r>
    </w:p>
    <w:p w:rsidR="00416E60" w:rsidRPr="007019CC" w:rsidRDefault="006A74A7" w:rsidP="00315318">
      <w:pPr>
        <w:pStyle w:val="ListParagraph"/>
        <w:numPr>
          <w:ilvl w:val="0"/>
          <w:numId w:val="9"/>
        </w:numPr>
        <w:spacing w:after="160" w:line="256" w:lineRule="auto"/>
        <w:jc w:val="both"/>
        <w:rPr>
          <w:rFonts w:eastAsiaTheme="minorHAnsi"/>
          <w:bCs/>
          <w:color w:val="000000" w:themeColor="text1"/>
          <w:sz w:val="22"/>
          <w:szCs w:val="22"/>
        </w:rPr>
      </w:pPr>
      <w:r w:rsidRPr="007019CC">
        <w:rPr>
          <w:rFonts w:eastAsiaTheme="minorHAnsi"/>
          <w:bCs/>
          <w:color w:val="000000" w:themeColor="text1"/>
          <w:sz w:val="22"/>
          <w:szCs w:val="22"/>
        </w:rPr>
        <w:t>Upon completion of a course, a</w:t>
      </w:r>
      <w:r w:rsidR="00EE2D0B" w:rsidRPr="007019CC">
        <w:rPr>
          <w:rFonts w:eastAsiaTheme="minorHAnsi"/>
          <w:bCs/>
          <w:color w:val="000000" w:themeColor="text1"/>
          <w:sz w:val="22"/>
          <w:szCs w:val="22"/>
        </w:rPr>
        <w:t>n o</w:t>
      </w:r>
      <w:r w:rsidR="00234385" w:rsidRPr="007019CC">
        <w:rPr>
          <w:rFonts w:eastAsiaTheme="minorHAnsi"/>
          <w:bCs/>
          <w:color w:val="000000" w:themeColor="text1"/>
          <w:sz w:val="22"/>
          <w:szCs w:val="22"/>
        </w:rPr>
        <w:t>ffic</w:t>
      </w:r>
      <w:r w:rsidR="00F53DD8" w:rsidRPr="007019CC">
        <w:rPr>
          <w:rFonts w:eastAsiaTheme="minorHAnsi"/>
          <w:bCs/>
          <w:color w:val="000000" w:themeColor="text1"/>
          <w:sz w:val="22"/>
          <w:szCs w:val="22"/>
        </w:rPr>
        <w:t>i</w:t>
      </w:r>
      <w:r w:rsidR="005A38EF" w:rsidRPr="007019CC">
        <w:rPr>
          <w:rFonts w:eastAsiaTheme="minorHAnsi"/>
          <w:bCs/>
          <w:color w:val="000000" w:themeColor="text1"/>
          <w:sz w:val="22"/>
          <w:szCs w:val="22"/>
        </w:rPr>
        <w:t xml:space="preserve">al transcript </w:t>
      </w:r>
      <w:r w:rsidR="006452F3" w:rsidRPr="007019CC">
        <w:rPr>
          <w:rFonts w:eastAsiaTheme="minorHAnsi"/>
          <w:bCs/>
          <w:color w:val="000000" w:themeColor="text1"/>
          <w:sz w:val="22"/>
          <w:szCs w:val="22"/>
        </w:rPr>
        <w:t>may</w:t>
      </w:r>
      <w:r w:rsidR="005A38EF" w:rsidRPr="007019CC">
        <w:rPr>
          <w:rFonts w:eastAsiaTheme="minorHAnsi"/>
          <w:bCs/>
          <w:color w:val="000000" w:themeColor="text1"/>
          <w:sz w:val="22"/>
          <w:szCs w:val="22"/>
        </w:rPr>
        <w:t xml:space="preserve"> be obtained </w:t>
      </w:r>
      <w:r w:rsidRPr="007019CC">
        <w:rPr>
          <w:rFonts w:eastAsiaTheme="minorHAnsi"/>
          <w:bCs/>
          <w:color w:val="000000" w:themeColor="text1"/>
          <w:sz w:val="22"/>
          <w:szCs w:val="22"/>
        </w:rPr>
        <w:t>by the GY</w:t>
      </w:r>
      <w:r w:rsidR="00EE2D0B" w:rsidRPr="007019CC">
        <w:rPr>
          <w:rFonts w:eastAsiaTheme="minorHAnsi"/>
          <w:bCs/>
          <w:color w:val="000000" w:themeColor="text1"/>
          <w:sz w:val="22"/>
          <w:szCs w:val="22"/>
        </w:rPr>
        <w:t xml:space="preserve">O student </w:t>
      </w:r>
      <w:r w:rsidRPr="007019CC">
        <w:rPr>
          <w:rFonts w:eastAsiaTheme="minorHAnsi"/>
          <w:bCs/>
          <w:color w:val="000000" w:themeColor="text1"/>
          <w:sz w:val="22"/>
          <w:szCs w:val="22"/>
        </w:rPr>
        <w:t xml:space="preserve">from FTC </w:t>
      </w:r>
      <w:r w:rsidR="00234385" w:rsidRPr="007019CC">
        <w:rPr>
          <w:rFonts w:eastAsiaTheme="minorHAnsi"/>
          <w:bCs/>
          <w:color w:val="000000" w:themeColor="text1"/>
          <w:sz w:val="22"/>
          <w:szCs w:val="22"/>
        </w:rPr>
        <w:t>for a fee of $10 each.</w:t>
      </w:r>
    </w:p>
    <w:p w:rsidR="00242181" w:rsidRPr="007019CC" w:rsidRDefault="00242181" w:rsidP="00664C2F">
      <w:pPr>
        <w:spacing w:after="160" w:line="256" w:lineRule="auto"/>
        <w:contextualSpacing/>
        <w:jc w:val="both"/>
        <w:rPr>
          <w:rFonts w:eastAsiaTheme="minorHAnsi"/>
          <w:bCs/>
          <w:color w:val="000000" w:themeColor="text1"/>
          <w:sz w:val="22"/>
          <w:szCs w:val="22"/>
        </w:rPr>
      </w:pPr>
      <w:r w:rsidRPr="007019CC">
        <w:rPr>
          <w:rFonts w:eastAsiaTheme="minorHAnsi"/>
          <w:b/>
          <w:bCs/>
          <w:color w:val="000000" w:themeColor="text1"/>
          <w:sz w:val="22"/>
          <w:szCs w:val="22"/>
          <w:u w:val="single"/>
        </w:rPr>
        <w:t xml:space="preserve">GYO Student </w:t>
      </w:r>
      <w:r w:rsidR="00AD6272" w:rsidRPr="007019CC">
        <w:rPr>
          <w:rFonts w:eastAsiaTheme="minorHAnsi"/>
          <w:b/>
          <w:bCs/>
          <w:color w:val="000000" w:themeColor="text1"/>
          <w:sz w:val="22"/>
          <w:szCs w:val="22"/>
          <w:u w:val="single"/>
        </w:rPr>
        <w:t>Requirements</w:t>
      </w:r>
      <w:r w:rsidR="00F53DD8" w:rsidRPr="007019CC">
        <w:rPr>
          <w:rFonts w:eastAsiaTheme="minorHAnsi"/>
          <w:bCs/>
          <w:color w:val="000000" w:themeColor="text1"/>
          <w:sz w:val="22"/>
          <w:szCs w:val="22"/>
        </w:rPr>
        <w:t>:</w:t>
      </w:r>
    </w:p>
    <w:p w:rsidR="00242181" w:rsidRPr="007019CC" w:rsidRDefault="00242181" w:rsidP="0090269A">
      <w:pPr>
        <w:pStyle w:val="ListParagraph"/>
        <w:numPr>
          <w:ilvl w:val="0"/>
          <w:numId w:val="9"/>
        </w:numPr>
        <w:spacing w:after="160" w:line="256" w:lineRule="auto"/>
        <w:rPr>
          <w:rFonts w:eastAsiaTheme="minorHAnsi"/>
          <w:bCs/>
          <w:color w:val="000000" w:themeColor="text1"/>
          <w:sz w:val="22"/>
          <w:szCs w:val="22"/>
        </w:rPr>
      </w:pPr>
      <w:r w:rsidRPr="007019CC">
        <w:rPr>
          <w:rFonts w:eastAsiaTheme="minorHAnsi"/>
          <w:bCs/>
          <w:color w:val="000000" w:themeColor="text1"/>
          <w:sz w:val="22"/>
          <w:szCs w:val="22"/>
        </w:rPr>
        <w:t>The GYO student must be enrolled in the course for its entire duration</w:t>
      </w:r>
      <w:r w:rsidR="00477379" w:rsidRPr="007019CC">
        <w:rPr>
          <w:rFonts w:eastAsiaTheme="minorHAnsi"/>
          <w:bCs/>
          <w:color w:val="000000" w:themeColor="text1"/>
          <w:sz w:val="22"/>
          <w:szCs w:val="22"/>
        </w:rPr>
        <w:t>; and</w:t>
      </w:r>
    </w:p>
    <w:p w:rsidR="00477379" w:rsidRPr="007019CC" w:rsidRDefault="00981C7E" w:rsidP="0090269A">
      <w:pPr>
        <w:pStyle w:val="ListParagraph"/>
        <w:numPr>
          <w:ilvl w:val="0"/>
          <w:numId w:val="9"/>
        </w:numPr>
        <w:spacing w:after="160" w:line="256" w:lineRule="auto"/>
        <w:rPr>
          <w:rFonts w:eastAsiaTheme="minorHAnsi"/>
          <w:bCs/>
          <w:color w:val="000000" w:themeColor="text1"/>
          <w:sz w:val="22"/>
          <w:szCs w:val="22"/>
        </w:rPr>
      </w:pPr>
      <w:r w:rsidRPr="007019CC">
        <w:rPr>
          <w:rFonts w:eastAsiaTheme="minorHAnsi"/>
          <w:bCs/>
          <w:color w:val="000000" w:themeColor="text1"/>
          <w:sz w:val="22"/>
          <w:szCs w:val="22"/>
        </w:rPr>
        <w:t xml:space="preserve">The GYO </w:t>
      </w:r>
      <w:r w:rsidR="00F53DD8" w:rsidRPr="007019CC">
        <w:rPr>
          <w:rFonts w:eastAsiaTheme="minorHAnsi"/>
          <w:bCs/>
          <w:color w:val="000000" w:themeColor="text1"/>
          <w:sz w:val="22"/>
          <w:szCs w:val="22"/>
        </w:rPr>
        <w:t xml:space="preserve">student </w:t>
      </w:r>
      <w:r w:rsidR="008A6FCC" w:rsidRPr="007019CC">
        <w:rPr>
          <w:rFonts w:eastAsiaTheme="minorHAnsi"/>
          <w:bCs/>
          <w:color w:val="000000" w:themeColor="text1"/>
          <w:sz w:val="22"/>
          <w:szCs w:val="22"/>
        </w:rPr>
        <w:t>must</w:t>
      </w:r>
      <w:r w:rsidR="006452F3" w:rsidRPr="007019CC">
        <w:rPr>
          <w:rFonts w:eastAsiaTheme="minorHAnsi"/>
          <w:bCs/>
          <w:color w:val="000000" w:themeColor="text1"/>
          <w:sz w:val="22"/>
          <w:szCs w:val="22"/>
        </w:rPr>
        <w:t xml:space="preserve"> </w:t>
      </w:r>
      <w:r w:rsidR="008A6FCC" w:rsidRPr="007019CC">
        <w:rPr>
          <w:rFonts w:eastAsiaTheme="minorHAnsi"/>
          <w:bCs/>
          <w:color w:val="000000" w:themeColor="text1"/>
          <w:sz w:val="22"/>
          <w:szCs w:val="22"/>
        </w:rPr>
        <w:t xml:space="preserve">earn </w:t>
      </w:r>
      <w:r w:rsidR="00B010C8" w:rsidRPr="007019CC">
        <w:rPr>
          <w:rFonts w:eastAsiaTheme="minorHAnsi"/>
          <w:bCs/>
          <w:color w:val="000000" w:themeColor="text1"/>
          <w:sz w:val="22"/>
          <w:szCs w:val="22"/>
        </w:rPr>
        <w:t>a</w:t>
      </w:r>
      <w:r w:rsidR="008A6FCC" w:rsidRPr="007019CC">
        <w:rPr>
          <w:rFonts w:eastAsiaTheme="minorHAnsi"/>
          <w:bCs/>
          <w:color w:val="000000" w:themeColor="text1"/>
          <w:sz w:val="22"/>
          <w:szCs w:val="22"/>
        </w:rPr>
        <w:t xml:space="preserve"> grade of at least</w:t>
      </w:r>
      <w:r w:rsidR="00C12E8F" w:rsidRPr="007019CC">
        <w:rPr>
          <w:rFonts w:eastAsiaTheme="minorHAnsi"/>
          <w:bCs/>
          <w:color w:val="000000" w:themeColor="text1"/>
          <w:sz w:val="22"/>
          <w:szCs w:val="22"/>
        </w:rPr>
        <w:t xml:space="preserve"> 75</w:t>
      </w:r>
      <w:r w:rsidR="008A6FCC" w:rsidRPr="007019CC">
        <w:rPr>
          <w:rFonts w:eastAsiaTheme="minorHAnsi"/>
          <w:bCs/>
          <w:color w:val="000000" w:themeColor="text1"/>
          <w:sz w:val="22"/>
          <w:szCs w:val="22"/>
        </w:rPr>
        <w:t>%</w:t>
      </w:r>
      <w:r w:rsidR="006B2661" w:rsidRPr="007019CC">
        <w:rPr>
          <w:rFonts w:eastAsiaTheme="minorHAnsi"/>
          <w:bCs/>
          <w:color w:val="000000" w:themeColor="text1"/>
          <w:sz w:val="22"/>
          <w:szCs w:val="22"/>
        </w:rPr>
        <w:t xml:space="preserve"> to receive credit.</w:t>
      </w:r>
    </w:p>
    <w:p w:rsidR="008A6FCC" w:rsidRPr="007019CC" w:rsidRDefault="0020782A" w:rsidP="00B010C8">
      <w:pPr>
        <w:pStyle w:val="ListParagraph"/>
        <w:numPr>
          <w:ilvl w:val="0"/>
          <w:numId w:val="9"/>
        </w:numPr>
        <w:spacing w:after="160" w:line="256" w:lineRule="auto"/>
        <w:rPr>
          <w:rFonts w:eastAsiaTheme="minorHAnsi"/>
          <w:bCs/>
          <w:color w:val="000000" w:themeColor="text1"/>
          <w:sz w:val="22"/>
          <w:szCs w:val="22"/>
        </w:rPr>
      </w:pPr>
      <w:r w:rsidRPr="007019CC">
        <w:rPr>
          <w:rFonts w:eastAsiaTheme="minorHAnsi"/>
          <w:bCs/>
          <w:color w:val="000000" w:themeColor="text1"/>
          <w:sz w:val="22"/>
          <w:szCs w:val="22"/>
        </w:rPr>
        <w:t>Grades will be calculated as follows:</w:t>
      </w:r>
    </w:p>
    <w:p w:rsidR="006E3950" w:rsidRPr="00227F26" w:rsidRDefault="008A6FCC" w:rsidP="00227F26">
      <w:pPr>
        <w:pStyle w:val="ListParagraph"/>
        <w:spacing w:after="160" w:line="256" w:lineRule="auto"/>
        <w:ind w:left="1080"/>
        <w:rPr>
          <w:rFonts w:eastAsiaTheme="minorHAnsi"/>
          <w:bCs/>
          <w:sz w:val="22"/>
          <w:szCs w:val="22"/>
        </w:rPr>
      </w:pPr>
      <w:r>
        <w:rPr>
          <w:rFonts w:eastAsiaTheme="minorHAnsi"/>
          <w:bCs/>
          <w:sz w:val="22"/>
          <w:szCs w:val="22"/>
        </w:rPr>
        <w:tab/>
      </w:r>
      <w:r>
        <w:rPr>
          <w:rFonts w:eastAsiaTheme="minorHAnsi"/>
          <w:bCs/>
          <w:sz w:val="22"/>
          <w:szCs w:val="22"/>
        </w:rPr>
        <w:tab/>
      </w:r>
    </w:p>
    <w:p w:rsidR="006E3950" w:rsidRDefault="00CD5526" w:rsidP="0090269A">
      <w:pPr>
        <w:pStyle w:val="ListParagraph"/>
        <w:numPr>
          <w:ilvl w:val="0"/>
          <w:numId w:val="5"/>
        </w:numPr>
        <w:spacing w:after="160" w:line="256" w:lineRule="auto"/>
        <w:ind w:left="2160"/>
        <w:jc w:val="both"/>
        <w:rPr>
          <w:rFonts w:eastAsiaTheme="minorHAnsi"/>
          <w:bCs/>
          <w:sz w:val="22"/>
          <w:szCs w:val="22"/>
        </w:rPr>
      </w:pPr>
      <w:r w:rsidRPr="008E3391">
        <w:rPr>
          <w:rFonts w:eastAsiaTheme="minorHAnsi"/>
          <w:b/>
          <w:bCs/>
          <w:sz w:val="22"/>
          <w:szCs w:val="22"/>
        </w:rPr>
        <w:t xml:space="preserve">Rehearsal </w:t>
      </w:r>
      <w:r w:rsidR="0020782A">
        <w:rPr>
          <w:rFonts w:eastAsiaTheme="minorHAnsi"/>
          <w:b/>
          <w:bCs/>
          <w:sz w:val="22"/>
          <w:szCs w:val="22"/>
        </w:rPr>
        <w:t>A</w:t>
      </w:r>
      <w:r w:rsidR="006E3950" w:rsidRPr="008E3391">
        <w:rPr>
          <w:rFonts w:eastAsiaTheme="minorHAnsi"/>
          <w:b/>
          <w:bCs/>
          <w:sz w:val="22"/>
          <w:szCs w:val="22"/>
        </w:rPr>
        <w:t>ttendance</w:t>
      </w:r>
      <w:r w:rsidR="00F4654A">
        <w:rPr>
          <w:rFonts w:eastAsiaTheme="minorHAnsi"/>
          <w:bCs/>
          <w:sz w:val="22"/>
          <w:szCs w:val="22"/>
        </w:rPr>
        <w:t xml:space="preserve">: </w:t>
      </w:r>
      <w:r w:rsidR="00D504E1">
        <w:rPr>
          <w:rFonts w:eastAsiaTheme="minorHAnsi"/>
          <w:bCs/>
          <w:sz w:val="22"/>
          <w:szCs w:val="22"/>
        </w:rPr>
        <w:t xml:space="preserve">Rehearsal attendance will constitute 33% of the total grade.  </w:t>
      </w:r>
      <w:r w:rsidR="0020782A">
        <w:rPr>
          <w:rFonts w:eastAsiaTheme="minorHAnsi"/>
          <w:bCs/>
          <w:sz w:val="22"/>
          <w:szCs w:val="22"/>
        </w:rPr>
        <w:t xml:space="preserve">During each </w:t>
      </w:r>
      <w:r w:rsidR="00B010C8">
        <w:rPr>
          <w:rFonts w:eastAsiaTheme="minorHAnsi"/>
          <w:bCs/>
          <w:sz w:val="22"/>
          <w:szCs w:val="22"/>
        </w:rPr>
        <w:t xml:space="preserve">GYO </w:t>
      </w:r>
      <w:r w:rsidR="0020782A">
        <w:rPr>
          <w:rFonts w:eastAsiaTheme="minorHAnsi"/>
          <w:bCs/>
          <w:sz w:val="22"/>
          <w:szCs w:val="22"/>
        </w:rPr>
        <w:t xml:space="preserve">concert period, GYO students will be permitted to </w:t>
      </w:r>
      <w:r w:rsidR="0020782A">
        <w:rPr>
          <w:rFonts w:eastAsiaTheme="minorHAnsi"/>
          <w:bCs/>
          <w:sz w:val="22"/>
          <w:szCs w:val="22"/>
        </w:rPr>
        <w:lastRenderedPageBreak/>
        <w:t xml:space="preserve">have two excused absences (as defined in the GYO Handbook).  After the GYO student has two excused absences, </w:t>
      </w:r>
      <w:r w:rsidR="00B010C8">
        <w:rPr>
          <w:rFonts w:eastAsiaTheme="minorHAnsi"/>
          <w:bCs/>
          <w:sz w:val="22"/>
          <w:szCs w:val="22"/>
        </w:rPr>
        <w:t>or upon the first unexcused absence each</w:t>
      </w:r>
      <w:r w:rsidR="0020782A">
        <w:rPr>
          <w:rFonts w:eastAsiaTheme="minorHAnsi"/>
          <w:bCs/>
          <w:sz w:val="22"/>
          <w:szCs w:val="22"/>
        </w:rPr>
        <w:t xml:space="preserve"> absence will reduce the student’s </w:t>
      </w:r>
      <w:r w:rsidR="00416E60">
        <w:rPr>
          <w:rFonts w:eastAsiaTheme="minorHAnsi"/>
          <w:bCs/>
          <w:sz w:val="22"/>
          <w:szCs w:val="22"/>
        </w:rPr>
        <w:t xml:space="preserve">overall </w:t>
      </w:r>
      <w:r w:rsidR="0020782A">
        <w:rPr>
          <w:rFonts w:eastAsiaTheme="minorHAnsi"/>
          <w:bCs/>
          <w:sz w:val="22"/>
          <w:szCs w:val="22"/>
        </w:rPr>
        <w:t xml:space="preserve">grade by 2.2%.  </w:t>
      </w:r>
    </w:p>
    <w:p w:rsidR="0020782A" w:rsidRPr="007019CC" w:rsidRDefault="0020782A" w:rsidP="0090269A">
      <w:pPr>
        <w:pStyle w:val="ListParagraph"/>
        <w:numPr>
          <w:ilvl w:val="0"/>
          <w:numId w:val="5"/>
        </w:numPr>
        <w:spacing w:after="160" w:line="256" w:lineRule="auto"/>
        <w:ind w:left="2160"/>
        <w:jc w:val="both"/>
        <w:rPr>
          <w:rFonts w:eastAsiaTheme="minorHAnsi"/>
          <w:bCs/>
          <w:color w:val="000000" w:themeColor="text1"/>
          <w:sz w:val="22"/>
          <w:szCs w:val="22"/>
        </w:rPr>
      </w:pPr>
      <w:r w:rsidRPr="008E3391">
        <w:rPr>
          <w:rFonts w:eastAsiaTheme="minorHAnsi"/>
          <w:b/>
          <w:bCs/>
          <w:sz w:val="22"/>
          <w:szCs w:val="22"/>
        </w:rPr>
        <w:t>Concert Attendance</w:t>
      </w:r>
      <w:r>
        <w:rPr>
          <w:rFonts w:eastAsiaTheme="minorHAnsi"/>
          <w:bCs/>
          <w:sz w:val="22"/>
          <w:szCs w:val="22"/>
        </w:rPr>
        <w:t xml:space="preserve">: </w:t>
      </w:r>
      <w:r w:rsidR="00D504E1">
        <w:rPr>
          <w:rFonts w:eastAsiaTheme="minorHAnsi"/>
          <w:bCs/>
          <w:sz w:val="22"/>
          <w:szCs w:val="22"/>
        </w:rPr>
        <w:t xml:space="preserve">Concert attendance will constitute 33% of the total grade.  </w:t>
      </w:r>
      <w:r w:rsidR="003E1905" w:rsidRPr="007019CC">
        <w:rPr>
          <w:rFonts w:eastAsiaTheme="minorHAnsi"/>
          <w:bCs/>
          <w:color w:val="000000" w:themeColor="text1"/>
          <w:sz w:val="22"/>
          <w:szCs w:val="22"/>
        </w:rPr>
        <w:t xml:space="preserve">If any </w:t>
      </w:r>
      <w:r w:rsidR="00B010C8" w:rsidRPr="007019CC">
        <w:rPr>
          <w:rFonts w:eastAsiaTheme="minorHAnsi"/>
          <w:bCs/>
          <w:color w:val="000000" w:themeColor="text1"/>
          <w:sz w:val="22"/>
          <w:szCs w:val="22"/>
        </w:rPr>
        <w:t xml:space="preserve">GYO </w:t>
      </w:r>
      <w:r w:rsidR="003E1905" w:rsidRPr="007019CC">
        <w:rPr>
          <w:rFonts w:eastAsiaTheme="minorHAnsi"/>
          <w:bCs/>
          <w:color w:val="000000" w:themeColor="text1"/>
          <w:sz w:val="22"/>
          <w:szCs w:val="22"/>
        </w:rPr>
        <w:t>concert is missed, the student’s grade will be reduced by 11%</w:t>
      </w:r>
      <w:r w:rsidR="002558B3" w:rsidRPr="007019CC">
        <w:rPr>
          <w:rFonts w:eastAsiaTheme="minorHAnsi"/>
          <w:bCs/>
          <w:color w:val="000000" w:themeColor="text1"/>
          <w:sz w:val="22"/>
          <w:szCs w:val="22"/>
        </w:rPr>
        <w:t>, excused absences, i</w:t>
      </w:r>
      <w:r w:rsidR="0083719B" w:rsidRPr="007019CC">
        <w:rPr>
          <w:rFonts w:eastAsiaTheme="minorHAnsi"/>
          <w:bCs/>
          <w:color w:val="000000" w:themeColor="text1"/>
          <w:sz w:val="22"/>
          <w:szCs w:val="22"/>
        </w:rPr>
        <w:t xml:space="preserve">llness will be excused if accompanied by a doctor's note. All other excused exceptions </w:t>
      </w:r>
      <w:r w:rsidR="002558B3" w:rsidRPr="007019CC">
        <w:rPr>
          <w:rFonts w:eastAsiaTheme="minorHAnsi"/>
          <w:bCs/>
          <w:color w:val="000000" w:themeColor="text1"/>
          <w:sz w:val="22"/>
          <w:szCs w:val="22"/>
        </w:rPr>
        <w:t xml:space="preserve">must be cleared in writing by the Executive Director no less than one month </w:t>
      </w:r>
      <w:r w:rsidR="0083719B" w:rsidRPr="007019CC">
        <w:rPr>
          <w:rFonts w:eastAsiaTheme="minorHAnsi"/>
          <w:bCs/>
          <w:color w:val="000000" w:themeColor="text1"/>
          <w:sz w:val="22"/>
          <w:szCs w:val="22"/>
        </w:rPr>
        <w:t>before the concert date.</w:t>
      </w:r>
    </w:p>
    <w:p w:rsidR="002558B3" w:rsidRPr="007019CC" w:rsidRDefault="002558B3" w:rsidP="0090269A">
      <w:pPr>
        <w:pStyle w:val="ListParagraph"/>
        <w:numPr>
          <w:ilvl w:val="0"/>
          <w:numId w:val="5"/>
        </w:numPr>
        <w:spacing w:after="160" w:line="256" w:lineRule="auto"/>
        <w:ind w:left="2160"/>
        <w:jc w:val="both"/>
        <w:rPr>
          <w:rFonts w:eastAsiaTheme="minorHAnsi"/>
          <w:bCs/>
          <w:color w:val="000000" w:themeColor="text1"/>
          <w:sz w:val="22"/>
          <w:szCs w:val="22"/>
        </w:rPr>
      </w:pPr>
      <w:r w:rsidRPr="007019CC">
        <w:rPr>
          <w:rFonts w:eastAsiaTheme="minorHAnsi"/>
          <w:b/>
          <w:bCs/>
          <w:color w:val="000000" w:themeColor="text1"/>
          <w:sz w:val="22"/>
          <w:szCs w:val="22"/>
        </w:rPr>
        <w:t>Essay:</w:t>
      </w:r>
      <w:r w:rsidRPr="007019CC">
        <w:rPr>
          <w:rFonts w:eastAsiaTheme="minorHAnsi"/>
          <w:bCs/>
          <w:color w:val="000000" w:themeColor="text1"/>
          <w:sz w:val="22"/>
          <w:szCs w:val="22"/>
        </w:rPr>
        <w:t xml:space="preserve"> One essay</w:t>
      </w:r>
      <w:r w:rsidR="0083719B" w:rsidRPr="007019CC">
        <w:rPr>
          <w:rFonts w:eastAsiaTheme="minorHAnsi"/>
          <w:bCs/>
          <w:color w:val="000000" w:themeColor="text1"/>
          <w:sz w:val="22"/>
          <w:szCs w:val="22"/>
        </w:rPr>
        <w:t xml:space="preserve"> of a minimum of </w:t>
      </w:r>
      <w:r w:rsidRPr="007019CC">
        <w:rPr>
          <w:rFonts w:eastAsiaTheme="minorHAnsi"/>
          <w:bCs/>
          <w:color w:val="000000" w:themeColor="text1"/>
          <w:sz w:val="22"/>
          <w:szCs w:val="22"/>
        </w:rPr>
        <w:t>500 words</w:t>
      </w:r>
      <w:r w:rsidR="0083719B" w:rsidRPr="007019CC">
        <w:rPr>
          <w:rFonts w:eastAsiaTheme="minorHAnsi"/>
          <w:bCs/>
          <w:color w:val="000000" w:themeColor="text1"/>
          <w:sz w:val="22"/>
          <w:szCs w:val="22"/>
        </w:rPr>
        <w:t xml:space="preserve"> will be submitted</w:t>
      </w:r>
      <w:r w:rsidRPr="007019CC">
        <w:rPr>
          <w:rFonts w:eastAsiaTheme="minorHAnsi"/>
          <w:bCs/>
          <w:color w:val="000000" w:themeColor="text1"/>
          <w:sz w:val="22"/>
          <w:szCs w:val="22"/>
        </w:rPr>
        <w:t xml:space="preserve"> over the course of the year describing the performance experience</w:t>
      </w:r>
      <w:r w:rsidR="0083719B" w:rsidRPr="007019CC">
        <w:rPr>
          <w:rFonts w:eastAsiaTheme="minorHAnsi"/>
          <w:bCs/>
          <w:color w:val="000000" w:themeColor="text1"/>
          <w:sz w:val="22"/>
          <w:szCs w:val="22"/>
        </w:rPr>
        <w:t xml:space="preserve"> at one of the three concerts.  This grade will constitute 10% of the student total grade.</w:t>
      </w:r>
    </w:p>
    <w:p w:rsidR="00D504E1" w:rsidRDefault="0020782A" w:rsidP="0090269A">
      <w:pPr>
        <w:pStyle w:val="ListParagraph"/>
        <w:numPr>
          <w:ilvl w:val="0"/>
          <w:numId w:val="5"/>
        </w:numPr>
        <w:spacing w:after="160" w:line="256" w:lineRule="auto"/>
        <w:ind w:left="2160"/>
        <w:jc w:val="both"/>
        <w:rPr>
          <w:rFonts w:eastAsiaTheme="minorHAnsi"/>
          <w:bCs/>
          <w:sz w:val="22"/>
          <w:szCs w:val="22"/>
        </w:rPr>
      </w:pPr>
      <w:r>
        <w:rPr>
          <w:rFonts w:eastAsiaTheme="minorHAnsi"/>
          <w:b/>
          <w:bCs/>
          <w:sz w:val="22"/>
          <w:szCs w:val="22"/>
        </w:rPr>
        <w:t>Rehearsal and Concert Performance</w:t>
      </w:r>
      <w:r w:rsidR="003E1905">
        <w:rPr>
          <w:rFonts w:eastAsiaTheme="minorHAnsi"/>
          <w:bCs/>
          <w:sz w:val="22"/>
          <w:szCs w:val="22"/>
        </w:rPr>
        <w:t xml:space="preserve">: The student’s level of skill demonstrated during regular rehearsals and public performances, as further described in the attached Performance Rubric, shall constitute </w:t>
      </w:r>
      <w:r w:rsidR="0083719B">
        <w:rPr>
          <w:rFonts w:eastAsiaTheme="minorHAnsi"/>
          <w:bCs/>
          <w:sz w:val="22"/>
          <w:szCs w:val="22"/>
        </w:rPr>
        <w:t>23</w:t>
      </w:r>
      <w:r w:rsidR="003E1905">
        <w:rPr>
          <w:rFonts w:eastAsiaTheme="minorHAnsi"/>
          <w:bCs/>
          <w:sz w:val="22"/>
          <w:szCs w:val="22"/>
        </w:rPr>
        <w:t xml:space="preserve">% of the student’s </w:t>
      </w:r>
      <w:r w:rsidR="00416E60">
        <w:rPr>
          <w:rFonts w:eastAsiaTheme="minorHAnsi"/>
          <w:bCs/>
          <w:sz w:val="22"/>
          <w:szCs w:val="22"/>
        </w:rPr>
        <w:t xml:space="preserve">total </w:t>
      </w:r>
      <w:r w:rsidR="003E1905">
        <w:rPr>
          <w:rFonts w:eastAsiaTheme="minorHAnsi"/>
          <w:bCs/>
          <w:sz w:val="22"/>
          <w:szCs w:val="22"/>
        </w:rPr>
        <w:t xml:space="preserve">grade. </w:t>
      </w:r>
      <w:r w:rsidR="00416E60">
        <w:rPr>
          <w:rFonts w:eastAsiaTheme="minorHAnsi"/>
          <w:bCs/>
          <w:sz w:val="22"/>
          <w:szCs w:val="22"/>
        </w:rPr>
        <w:t>Based on rehearsal and concert performance, t</w:t>
      </w:r>
      <w:r w:rsidR="00D504E1">
        <w:rPr>
          <w:rFonts w:eastAsiaTheme="minorHAnsi"/>
          <w:bCs/>
          <w:sz w:val="22"/>
          <w:szCs w:val="22"/>
        </w:rPr>
        <w:t>he student will receive the followin</w:t>
      </w:r>
      <w:r w:rsidR="00416E60">
        <w:rPr>
          <w:rFonts w:eastAsiaTheme="minorHAnsi"/>
          <w:bCs/>
          <w:sz w:val="22"/>
          <w:szCs w:val="22"/>
        </w:rPr>
        <w:t>g scores for each of the</w:t>
      </w:r>
      <w:r w:rsidR="00D504E1">
        <w:rPr>
          <w:rFonts w:eastAsiaTheme="minorHAnsi"/>
          <w:bCs/>
          <w:sz w:val="22"/>
          <w:szCs w:val="22"/>
        </w:rPr>
        <w:t xml:space="preserve"> categories on the attached Performance Rubric:</w:t>
      </w:r>
    </w:p>
    <w:p w:rsidR="00D504E1" w:rsidRDefault="00D504E1" w:rsidP="00D504E1">
      <w:pPr>
        <w:pStyle w:val="ListParagraph"/>
        <w:spacing w:after="160" w:line="256" w:lineRule="auto"/>
        <w:ind w:left="2160"/>
        <w:jc w:val="both"/>
        <w:rPr>
          <w:rFonts w:eastAsiaTheme="minorHAnsi"/>
          <w:b/>
          <w:bCs/>
          <w:sz w:val="22"/>
          <w:szCs w:val="22"/>
        </w:rPr>
      </w:pPr>
      <w:r>
        <w:rPr>
          <w:rFonts w:eastAsiaTheme="minorHAnsi"/>
          <w:b/>
          <w:bCs/>
          <w:sz w:val="22"/>
          <w:szCs w:val="22"/>
        </w:rPr>
        <w:tab/>
      </w:r>
      <w:r w:rsidR="00416E60">
        <w:rPr>
          <w:rFonts w:eastAsiaTheme="minorHAnsi"/>
          <w:b/>
          <w:bCs/>
          <w:sz w:val="22"/>
          <w:szCs w:val="22"/>
        </w:rPr>
        <w:tab/>
      </w:r>
      <w:r>
        <w:rPr>
          <w:rFonts w:eastAsiaTheme="minorHAnsi"/>
          <w:b/>
          <w:bCs/>
          <w:sz w:val="22"/>
          <w:szCs w:val="22"/>
        </w:rPr>
        <w:t>Superior = 4</w:t>
      </w:r>
    </w:p>
    <w:p w:rsidR="00D504E1" w:rsidRDefault="00D504E1" w:rsidP="00D504E1">
      <w:pPr>
        <w:pStyle w:val="ListParagraph"/>
        <w:spacing w:after="160" w:line="256" w:lineRule="auto"/>
        <w:ind w:left="2160"/>
        <w:jc w:val="both"/>
        <w:rPr>
          <w:rFonts w:eastAsiaTheme="minorHAnsi"/>
          <w:b/>
          <w:bCs/>
          <w:sz w:val="22"/>
          <w:szCs w:val="22"/>
        </w:rPr>
      </w:pPr>
      <w:r>
        <w:rPr>
          <w:rFonts w:eastAsiaTheme="minorHAnsi"/>
          <w:b/>
          <w:bCs/>
          <w:sz w:val="22"/>
          <w:szCs w:val="22"/>
        </w:rPr>
        <w:tab/>
      </w:r>
      <w:r w:rsidR="00416E60">
        <w:rPr>
          <w:rFonts w:eastAsiaTheme="minorHAnsi"/>
          <w:b/>
          <w:bCs/>
          <w:sz w:val="22"/>
          <w:szCs w:val="22"/>
        </w:rPr>
        <w:tab/>
      </w:r>
      <w:r>
        <w:rPr>
          <w:rFonts w:eastAsiaTheme="minorHAnsi"/>
          <w:b/>
          <w:bCs/>
          <w:sz w:val="22"/>
          <w:szCs w:val="22"/>
        </w:rPr>
        <w:t>Excellent = 3</w:t>
      </w:r>
    </w:p>
    <w:p w:rsidR="00D504E1" w:rsidRDefault="00D504E1" w:rsidP="00D504E1">
      <w:pPr>
        <w:pStyle w:val="ListParagraph"/>
        <w:spacing w:after="160" w:line="256" w:lineRule="auto"/>
        <w:ind w:left="2160"/>
        <w:jc w:val="both"/>
        <w:rPr>
          <w:rFonts w:eastAsiaTheme="minorHAnsi"/>
          <w:b/>
          <w:bCs/>
          <w:sz w:val="22"/>
          <w:szCs w:val="22"/>
        </w:rPr>
      </w:pPr>
      <w:r>
        <w:rPr>
          <w:rFonts w:eastAsiaTheme="minorHAnsi"/>
          <w:b/>
          <w:bCs/>
          <w:sz w:val="22"/>
          <w:szCs w:val="22"/>
        </w:rPr>
        <w:tab/>
      </w:r>
      <w:r w:rsidR="00416E60">
        <w:rPr>
          <w:rFonts w:eastAsiaTheme="minorHAnsi"/>
          <w:b/>
          <w:bCs/>
          <w:sz w:val="22"/>
          <w:szCs w:val="22"/>
        </w:rPr>
        <w:tab/>
      </w:r>
      <w:r>
        <w:rPr>
          <w:rFonts w:eastAsiaTheme="minorHAnsi"/>
          <w:b/>
          <w:bCs/>
          <w:sz w:val="22"/>
          <w:szCs w:val="22"/>
        </w:rPr>
        <w:t>Good = 2</w:t>
      </w:r>
    </w:p>
    <w:p w:rsidR="00D504E1" w:rsidRDefault="00D504E1" w:rsidP="00D504E1">
      <w:pPr>
        <w:pStyle w:val="ListParagraph"/>
        <w:spacing w:after="160" w:line="256" w:lineRule="auto"/>
        <w:ind w:left="2160"/>
        <w:jc w:val="both"/>
        <w:rPr>
          <w:rFonts w:eastAsiaTheme="minorHAnsi"/>
          <w:b/>
          <w:bCs/>
          <w:sz w:val="22"/>
          <w:szCs w:val="22"/>
        </w:rPr>
      </w:pPr>
      <w:r>
        <w:rPr>
          <w:rFonts w:eastAsiaTheme="minorHAnsi"/>
          <w:b/>
          <w:bCs/>
          <w:sz w:val="22"/>
          <w:szCs w:val="22"/>
        </w:rPr>
        <w:tab/>
      </w:r>
      <w:r w:rsidR="00416E60">
        <w:rPr>
          <w:rFonts w:eastAsiaTheme="minorHAnsi"/>
          <w:b/>
          <w:bCs/>
          <w:sz w:val="22"/>
          <w:szCs w:val="22"/>
        </w:rPr>
        <w:tab/>
      </w:r>
      <w:r>
        <w:rPr>
          <w:rFonts w:eastAsiaTheme="minorHAnsi"/>
          <w:b/>
          <w:bCs/>
          <w:sz w:val="22"/>
          <w:szCs w:val="22"/>
        </w:rPr>
        <w:t>Fair = 1</w:t>
      </w:r>
    </w:p>
    <w:p w:rsidR="00D504E1" w:rsidRDefault="00D504E1" w:rsidP="00D504E1">
      <w:pPr>
        <w:pStyle w:val="ListParagraph"/>
        <w:spacing w:after="160" w:line="256" w:lineRule="auto"/>
        <w:ind w:left="2160"/>
        <w:jc w:val="both"/>
        <w:rPr>
          <w:rFonts w:eastAsiaTheme="minorHAnsi"/>
          <w:b/>
          <w:bCs/>
          <w:sz w:val="22"/>
          <w:szCs w:val="22"/>
        </w:rPr>
      </w:pPr>
    </w:p>
    <w:p w:rsidR="00D504E1" w:rsidRDefault="00416E60" w:rsidP="00D504E1">
      <w:pPr>
        <w:pStyle w:val="ListParagraph"/>
        <w:spacing w:after="160" w:line="256" w:lineRule="auto"/>
        <w:ind w:left="2160"/>
        <w:jc w:val="both"/>
        <w:rPr>
          <w:rFonts w:eastAsiaTheme="minorHAnsi"/>
          <w:bCs/>
          <w:sz w:val="22"/>
          <w:szCs w:val="22"/>
        </w:rPr>
      </w:pPr>
      <w:r>
        <w:rPr>
          <w:rFonts w:eastAsiaTheme="minorHAnsi"/>
          <w:bCs/>
          <w:sz w:val="22"/>
          <w:szCs w:val="22"/>
        </w:rPr>
        <w:tab/>
      </w:r>
      <w:r w:rsidR="00D504E1">
        <w:rPr>
          <w:rFonts w:eastAsiaTheme="minorHAnsi"/>
          <w:bCs/>
          <w:sz w:val="22"/>
          <w:szCs w:val="22"/>
        </w:rPr>
        <w:t xml:space="preserve">The scores for all categories will be combined and the following grade </w:t>
      </w:r>
      <w:r>
        <w:rPr>
          <w:rFonts w:eastAsiaTheme="minorHAnsi"/>
          <w:bCs/>
          <w:sz w:val="22"/>
          <w:szCs w:val="22"/>
        </w:rPr>
        <w:tab/>
      </w:r>
      <w:r w:rsidR="00D504E1">
        <w:rPr>
          <w:rFonts w:eastAsiaTheme="minorHAnsi"/>
          <w:bCs/>
          <w:sz w:val="22"/>
          <w:szCs w:val="22"/>
        </w:rPr>
        <w:t>percentage will be assigned:</w:t>
      </w:r>
    </w:p>
    <w:p w:rsidR="00416E60" w:rsidRDefault="00D504E1" w:rsidP="00D504E1">
      <w:pPr>
        <w:pStyle w:val="ListParagraph"/>
        <w:spacing w:after="160" w:line="256" w:lineRule="auto"/>
        <w:ind w:left="2160"/>
        <w:jc w:val="both"/>
        <w:rPr>
          <w:rFonts w:eastAsiaTheme="minorHAnsi"/>
          <w:bCs/>
          <w:sz w:val="22"/>
          <w:szCs w:val="22"/>
        </w:rPr>
      </w:pPr>
      <w:r>
        <w:rPr>
          <w:rFonts w:eastAsiaTheme="minorHAnsi"/>
          <w:bCs/>
          <w:sz w:val="22"/>
          <w:szCs w:val="22"/>
        </w:rPr>
        <w:tab/>
      </w:r>
      <w:r w:rsidR="00416E60">
        <w:rPr>
          <w:rFonts w:eastAsiaTheme="minorHAnsi"/>
          <w:bCs/>
          <w:sz w:val="22"/>
          <w:szCs w:val="22"/>
        </w:rPr>
        <w:tab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3"/>
        <w:gridCol w:w="1327"/>
      </w:tblGrid>
      <w:tr w:rsidR="00416E60" w:rsidTr="00416E60">
        <w:trPr>
          <w:jc w:val="center"/>
        </w:trPr>
        <w:tc>
          <w:tcPr>
            <w:tcW w:w="1823" w:type="dxa"/>
          </w:tcPr>
          <w:p w:rsidR="00416E60" w:rsidRPr="00416E60" w:rsidRDefault="00416E60" w:rsidP="00416E60">
            <w:pPr>
              <w:pStyle w:val="ListParagraph"/>
              <w:ind w:left="0"/>
              <w:jc w:val="both"/>
              <w:rPr>
                <w:rFonts w:eastAsiaTheme="minorHAnsi"/>
                <w:b/>
                <w:bCs/>
              </w:rPr>
            </w:pPr>
            <w:r w:rsidRPr="00416E60">
              <w:rPr>
                <w:rFonts w:eastAsiaTheme="minorHAnsi"/>
                <w:b/>
                <w:bCs/>
              </w:rPr>
              <w:t>Total # of Points</w:t>
            </w:r>
          </w:p>
        </w:tc>
        <w:tc>
          <w:tcPr>
            <w:tcW w:w="1327" w:type="dxa"/>
          </w:tcPr>
          <w:p w:rsidR="00416E60" w:rsidRPr="00416E60" w:rsidRDefault="00416E60" w:rsidP="00416E60">
            <w:pPr>
              <w:pStyle w:val="ListParagraph"/>
              <w:ind w:left="0"/>
              <w:jc w:val="both"/>
              <w:rPr>
                <w:rFonts w:eastAsiaTheme="minorHAnsi"/>
                <w:b/>
                <w:bCs/>
              </w:rPr>
            </w:pPr>
            <w:r w:rsidRPr="00416E60">
              <w:rPr>
                <w:rFonts w:eastAsiaTheme="minorHAnsi"/>
                <w:b/>
                <w:bCs/>
              </w:rPr>
              <w:t>Percentage</w:t>
            </w:r>
          </w:p>
        </w:tc>
      </w:tr>
      <w:tr w:rsidR="00416E60" w:rsidTr="00416E60">
        <w:trPr>
          <w:jc w:val="center"/>
        </w:trPr>
        <w:tc>
          <w:tcPr>
            <w:tcW w:w="1823" w:type="dxa"/>
          </w:tcPr>
          <w:p w:rsidR="00416E60" w:rsidRDefault="00416E60" w:rsidP="00416E60">
            <w:pPr>
              <w:pStyle w:val="ListParagraph"/>
              <w:ind w:left="0"/>
              <w:jc w:val="center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28-32</w:t>
            </w:r>
          </w:p>
        </w:tc>
        <w:tc>
          <w:tcPr>
            <w:tcW w:w="1327" w:type="dxa"/>
          </w:tcPr>
          <w:p w:rsidR="00416E60" w:rsidRDefault="00416E60" w:rsidP="00416E60">
            <w:pPr>
              <w:pStyle w:val="ListParagraph"/>
              <w:ind w:left="0"/>
              <w:jc w:val="center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33%</w:t>
            </w:r>
          </w:p>
        </w:tc>
      </w:tr>
      <w:tr w:rsidR="00416E60" w:rsidTr="00416E60">
        <w:trPr>
          <w:jc w:val="center"/>
        </w:trPr>
        <w:tc>
          <w:tcPr>
            <w:tcW w:w="1823" w:type="dxa"/>
          </w:tcPr>
          <w:p w:rsidR="00416E60" w:rsidRDefault="00416E60" w:rsidP="00416E60">
            <w:pPr>
              <w:pStyle w:val="ListParagraph"/>
              <w:ind w:left="0"/>
              <w:jc w:val="center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23-27</w:t>
            </w:r>
          </w:p>
        </w:tc>
        <w:tc>
          <w:tcPr>
            <w:tcW w:w="1327" w:type="dxa"/>
          </w:tcPr>
          <w:p w:rsidR="00416E60" w:rsidRDefault="00416E60" w:rsidP="00416E60">
            <w:pPr>
              <w:pStyle w:val="ListParagraph"/>
              <w:ind w:left="0"/>
              <w:jc w:val="center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30%</w:t>
            </w:r>
          </w:p>
        </w:tc>
      </w:tr>
      <w:tr w:rsidR="00416E60" w:rsidTr="00416E60">
        <w:trPr>
          <w:jc w:val="center"/>
        </w:trPr>
        <w:tc>
          <w:tcPr>
            <w:tcW w:w="1823" w:type="dxa"/>
          </w:tcPr>
          <w:p w:rsidR="00416E60" w:rsidRDefault="00416E60" w:rsidP="00416E60">
            <w:pPr>
              <w:pStyle w:val="ListParagraph"/>
              <w:ind w:left="0"/>
              <w:jc w:val="center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18-22</w:t>
            </w:r>
          </w:p>
        </w:tc>
        <w:tc>
          <w:tcPr>
            <w:tcW w:w="1327" w:type="dxa"/>
          </w:tcPr>
          <w:p w:rsidR="00416E60" w:rsidRDefault="00416E60" w:rsidP="00416E60">
            <w:pPr>
              <w:pStyle w:val="ListParagraph"/>
              <w:ind w:left="0"/>
              <w:jc w:val="center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27%</w:t>
            </w:r>
          </w:p>
        </w:tc>
      </w:tr>
      <w:tr w:rsidR="00416E60" w:rsidTr="00416E60">
        <w:trPr>
          <w:jc w:val="center"/>
        </w:trPr>
        <w:tc>
          <w:tcPr>
            <w:tcW w:w="1823" w:type="dxa"/>
          </w:tcPr>
          <w:p w:rsidR="00416E60" w:rsidRDefault="00704715" w:rsidP="00416E60">
            <w:pPr>
              <w:pStyle w:val="ListParagraph"/>
              <w:ind w:left="0"/>
              <w:jc w:val="center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8</w:t>
            </w:r>
            <w:r w:rsidR="00416E60">
              <w:rPr>
                <w:rFonts w:eastAsiaTheme="minorHAnsi"/>
                <w:bCs/>
              </w:rPr>
              <w:t>-17</w:t>
            </w:r>
          </w:p>
        </w:tc>
        <w:tc>
          <w:tcPr>
            <w:tcW w:w="1327" w:type="dxa"/>
          </w:tcPr>
          <w:p w:rsidR="00416E60" w:rsidRDefault="00416E60" w:rsidP="00416E60">
            <w:pPr>
              <w:pStyle w:val="ListParagraph"/>
              <w:ind w:left="0"/>
              <w:jc w:val="center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24%</w:t>
            </w:r>
          </w:p>
        </w:tc>
      </w:tr>
    </w:tbl>
    <w:p w:rsidR="00231ADB" w:rsidRPr="00416E60" w:rsidRDefault="00231ADB" w:rsidP="00416E60">
      <w:pPr>
        <w:pStyle w:val="ListParagraph"/>
        <w:spacing w:after="160" w:line="256" w:lineRule="auto"/>
        <w:ind w:left="2160"/>
        <w:jc w:val="both"/>
        <w:rPr>
          <w:rFonts w:eastAsiaTheme="minorHAnsi"/>
          <w:bCs/>
          <w:sz w:val="22"/>
          <w:szCs w:val="22"/>
        </w:rPr>
      </w:pPr>
    </w:p>
    <w:p w:rsidR="00AD6272" w:rsidRDefault="00AD6272" w:rsidP="00CD5526">
      <w:pPr>
        <w:spacing w:after="160" w:line="256" w:lineRule="auto"/>
        <w:ind w:left="720"/>
        <w:rPr>
          <w:rFonts w:eastAsiaTheme="minorHAnsi"/>
          <w:bCs/>
          <w:sz w:val="22"/>
          <w:szCs w:val="22"/>
        </w:rPr>
      </w:pPr>
      <w:r w:rsidRPr="0090269A">
        <w:rPr>
          <w:rFonts w:eastAsiaTheme="minorHAnsi"/>
          <w:b/>
          <w:bCs/>
          <w:sz w:val="22"/>
          <w:szCs w:val="22"/>
          <w:u w:val="single"/>
        </w:rPr>
        <w:t xml:space="preserve">Additional </w:t>
      </w:r>
      <w:r w:rsidR="00F4654A">
        <w:rPr>
          <w:rFonts w:eastAsiaTheme="minorHAnsi"/>
          <w:b/>
          <w:bCs/>
          <w:sz w:val="22"/>
          <w:szCs w:val="22"/>
          <w:u w:val="single"/>
        </w:rPr>
        <w:t>Bene</w:t>
      </w:r>
      <w:r w:rsidR="000A2C8D">
        <w:rPr>
          <w:rFonts w:eastAsiaTheme="minorHAnsi"/>
          <w:b/>
          <w:bCs/>
          <w:sz w:val="22"/>
          <w:szCs w:val="22"/>
          <w:u w:val="single"/>
        </w:rPr>
        <w:t>fits</w:t>
      </w:r>
      <w:r w:rsidR="00234385">
        <w:rPr>
          <w:rFonts w:eastAsiaTheme="minorHAnsi"/>
          <w:bCs/>
          <w:sz w:val="22"/>
          <w:szCs w:val="22"/>
        </w:rPr>
        <w:t>:</w:t>
      </w:r>
    </w:p>
    <w:p w:rsidR="00231ADB" w:rsidRDefault="00231ADB" w:rsidP="00231ADB">
      <w:pPr>
        <w:spacing w:after="160" w:line="256" w:lineRule="auto"/>
        <w:rPr>
          <w:rFonts w:eastAsiaTheme="minorHAnsi"/>
          <w:bCs/>
          <w:sz w:val="2"/>
          <w:szCs w:val="22"/>
        </w:rPr>
      </w:pPr>
    </w:p>
    <w:p w:rsidR="005A38EF" w:rsidRDefault="005A38EF" w:rsidP="005A38EF">
      <w:pPr>
        <w:pStyle w:val="ListParagraph"/>
        <w:spacing w:after="160" w:line="256" w:lineRule="auto"/>
        <w:rPr>
          <w:rFonts w:eastAsiaTheme="minorHAnsi"/>
          <w:bCs/>
          <w:sz w:val="22"/>
          <w:szCs w:val="22"/>
        </w:rPr>
      </w:pPr>
      <w:r>
        <w:rPr>
          <w:rFonts w:eastAsiaTheme="minorHAnsi"/>
          <w:bCs/>
          <w:sz w:val="22"/>
          <w:szCs w:val="22"/>
        </w:rPr>
        <w:t>All application fees will be waived for GYO students who choose to apply to FTC.</w:t>
      </w:r>
    </w:p>
    <w:p w:rsidR="005A38EF" w:rsidRDefault="005A38EF" w:rsidP="00CD5526">
      <w:pPr>
        <w:pStyle w:val="ListParagraph"/>
        <w:spacing w:after="160" w:line="256" w:lineRule="auto"/>
        <w:rPr>
          <w:rFonts w:eastAsiaTheme="minorHAnsi"/>
          <w:bCs/>
          <w:sz w:val="22"/>
          <w:szCs w:val="22"/>
        </w:rPr>
      </w:pPr>
    </w:p>
    <w:p w:rsidR="00463E26" w:rsidRDefault="00E90F79" w:rsidP="005A38EF">
      <w:pPr>
        <w:pStyle w:val="ListParagraph"/>
        <w:spacing w:after="160" w:line="256" w:lineRule="auto"/>
        <w:rPr>
          <w:rFonts w:eastAsiaTheme="minorHAnsi"/>
          <w:bCs/>
          <w:sz w:val="22"/>
          <w:szCs w:val="22"/>
        </w:rPr>
      </w:pPr>
      <w:r>
        <w:rPr>
          <w:rFonts w:eastAsiaTheme="minorHAnsi"/>
          <w:bCs/>
          <w:sz w:val="22"/>
          <w:szCs w:val="22"/>
        </w:rPr>
        <w:t>GYO</w:t>
      </w:r>
      <w:r w:rsidR="00231ADB">
        <w:rPr>
          <w:rFonts w:eastAsiaTheme="minorHAnsi"/>
          <w:bCs/>
          <w:sz w:val="22"/>
          <w:szCs w:val="22"/>
        </w:rPr>
        <w:t xml:space="preserve"> students and</w:t>
      </w:r>
      <w:r w:rsidR="00463E26">
        <w:rPr>
          <w:rFonts w:eastAsiaTheme="minorHAnsi"/>
          <w:bCs/>
          <w:sz w:val="22"/>
          <w:szCs w:val="22"/>
        </w:rPr>
        <w:t xml:space="preserve"> artistic staff</w:t>
      </w:r>
      <w:r w:rsidR="005A38EF">
        <w:rPr>
          <w:rFonts w:eastAsiaTheme="minorHAnsi"/>
          <w:bCs/>
          <w:sz w:val="22"/>
          <w:szCs w:val="22"/>
        </w:rPr>
        <w:t xml:space="preserve"> are invited to attend concerts, special performances, and lectures on the FTC campus</w:t>
      </w:r>
      <w:r w:rsidR="00231ADB">
        <w:rPr>
          <w:rFonts w:eastAsiaTheme="minorHAnsi"/>
          <w:bCs/>
          <w:sz w:val="22"/>
          <w:szCs w:val="22"/>
        </w:rPr>
        <w:t>.</w:t>
      </w:r>
    </w:p>
    <w:p w:rsidR="005A38EF" w:rsidRPr="005A38EF" w:rsidRDefault="005A38EF" w:rsidP="005A38EF">
      <w:pPr>
        <w:pStyle w:val="ListParagraph"/>
        <w:spacing w:after="160" w:line="256" w:lineRule="auto"/>
        <w:rPr>
          <w:rFonts w:eastAsiaTheme="minorHAnsi"/>
          <w:bCs/>
          <w:sz w:val="22"/>
          <w:szCs w:val="22"/>
        </w:rPr>
      </w:pPr>
    </w:p>
    <w:p w:rsidR="0083719B" w:rsidRDefault="0083719B">
      <w:pPr>
        <w:spacing w:after="160" w:line="259" w:lineRule="auto"/>
        <w:rPr>
          <w:rFonts w:eastAsiaTheme="minorHAnsi"/>
          <w:bCs/>
          <w:sz w:val="22"/>
          <w:szCs w:val="22"/>
        </w:rPr>
      </w:pPr>
      <w:r>
        <w:rPr>
          <w:rFonts w:eastAsiaTheme="minorHAnsi"/>
          <w:bCs/>
          <w:sz w:val="22"/>
          <w:szCs w:val="22"/>
        </w:rPr>
        <w:br w:type="page"/>
      </w:r>
    </w:p>
    <w:p w:rsidR="00C907B1" w:rsidRDefault="00C907B1" w:rsidP="00C72762">
      <w:pPr>
        <w:pStyle w:val="NoSpacing"/>
        <w:contextualSpacing/>
        <w:jc w:val="center"/>
        <w:rPr>
          <w:rFonts w:eastAsiaTheme="minorHAnsi"/>
        </w:rPr>
      </w:pPr>
      <w:r>
        <w:rPr>
          <w:rFonts w:eastAsiaTheme="minorHAnsi"/>
        </w:rPr>
        <w:lastRenderedPageBreak/>
        <w:t>Performance Rubric</w:t>
      </w:r>
    </w:p>
    <w:p w:rsidR="00C907B1" w:rsidRDefault="00C907B1" w:rsidP="00CB6CF3">
      <w:pPr>
        <w:pStyle w:val="NoSpacing"/>
        <w:contextualSpacing/>
        <w:rPr>
          <w:rFonts w:eastAsia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2070"/>
        <w:gridCol w:w="2015"/>
        <w:gridCol w:w="1870"/>
        <w:gridCol w:w="1870"/>
      </w:tblGrid>
      <w:tr w:rsidR="00C72762" w:rsidTr="00F15C8D">
        <w:tc>
          <w:tcPr>
            <w:tcW w:w="1525" w:type="dxa"/>
            <w:shd w:val="clear" w:color="auto" w:fill="D9D9D9" w:themeFill="background1" w:themeFillShade="D9"/>
          </w:tcPr>
          <w:p w:rsidR="00C72762" w:rsidRPr="00D504E1" w:rsidRDefault="00C72762" w:rsidP="00CB6CF3">
            <w:pPr>
              <w:pStyle w:val="NoSpacing"/>
              <w:contextualSpacing/>
              <w:rPr>
                <w:rFonts w:eastAsiaTheme="minorHAnsi"/>
                <w:sz w:val="22"/>
                <w:szCs w:val="22"/>
              </w:rPr>
            </w:pPr>
            <w:r w:rsidRPr="00D504E1">
              <w:rPr>
                <w:rFonts w:eastAsiaTheme="minorHAnsi"/>
                <w:sz w:val="22"/>
                <w:szCs w:val="22"/>
              </w:rPr>
              <w:t>CATEGORY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C72762" w:rsidRPr="00D504E1" w:rsidRDefault="00C72762" w:rsidP="00CB6CF3">
            <w:pPr>
              <w:pStyle w:val="NoSpacing"/>
              <w:contextualSpacing/>
              <w:rPr>
                <w:rFonts w:eastAsiaTheme="minorHAnsi"/>
                <w:sz w:val="22"/>
                <w:szCs w:val="22"/>
              </w:rPr>
            </w:pPr>
            <w:r w:rsidRPr="00D504E1">
              <w:rPr>
                <w:rFonts w:eastAsiaTheme="minorHAnsi"/>
                <w:sz w:val="22"/>
                <w:szCs w:val="22"/>
              </w:rPr>
              <w:t>Superior</w:t>
            </w:r>
            <w:r w:rsidR="00D504E1" w:rsidRPr="00D504E1">
              <w:rPr>
                <w:rFonts w:eastAsiaTheme="minorHAnsi"/>
                <w:sz w:val="22"/>
                <w:szCs w:val="22"/>
              </w:rPr>
              <w:t xml:space="preserve"> (4 points)</w:t>
            </w:r>
          </w:p>
        </w:tc>
        <w:tc>
          <w:tcPr>
            <w:tcW w:w="2015" w:type="dxa"/>
            <w:shd w:val="clear" w:color="auto" w:fill="D9D9D9" w:themeFill="background1" w:themeFillShade="D9"/>
          </w:tcPr>
          <w:p w:rsidR="00C72762" w:rsidRPr="00D504E1" w:rsidRDefault="00C72762" w:rsidP="00CB6CF3">
            <w:pPr>
              <w:pStyle w:val="NoSpacing"/>
              <w:contextualSpacing/>
              <w:rPr>
                <w:rFonts w:eastAsiaTheme="minorHAnsi"/>
                <w:sz w:val="22"/>
                <w:szCs w:val="22"/>
              </w:rPr>
            </w:pPr>
            <w:r w:rsidRPr="00D504E1">
              <w:rPr>
                <w:rFonts w:eastAsiaTheme="minorHAnsi"/>
                <w:sz w:val="22"/>
                <w:szCs w:val="22"/>
              </w:rPr>
              <w:t>Excellent</w:t>
            </w:r>
            <w:r w:rsidR="00D504E1" w:rsidRPr="00D504E1">
              <w:rPr>
                <w:rFonts w:eastAsiaTheme="minorHAnsi"/>
                <w:sz w:val="22"/>
                <w:szCs w:val="22"/>
              </w:rPr>
              <w:t xml:space="preserve"> (3 points)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:rsidR="00C72762" w:rsidRPr="00D504E1" w:rsidRDefault="00C72762" w:rsidP="00CB6CF3">
            <w:pPr>
              <w:pStyle w:val="NoSpacing"/>
              <w:contextualSpacing/>
              <w:rPr>
                <w:rFonts w:eastAsiaTheme="minorHAnsi"/>
                <w:sz w:val="22"/>
                <w:szCs w:val="22"/>
              </w:rPr>
            </w:pPr>
            <w:r w:rsidRPr="00D504E1">
              <w:rPr>
                <w:rFonts w:eastAsiaTheme="minorHAnsi"/>
                <w:sz w:val="22"/>
                <w:szCs w:val="22"/>
              </w:rPr>
              <w:t>Good</w:t>
            </w:r>
            <w:r w:rsidR="00D504E1" w:rsidRPr="00D504E1">
              <w:rPr>
                <w:rFonts w:eastAsiaTheme="minorHAnsi"/>
                <w:sz w:val="22"/>
                <w:szCs w:val="22"/>
              </w:rPr>
              <w:t xml:space="preserve"> (2 points)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:rsidR="00C72762" w:rsidRPr="00D504E1" w:rsidRDefault="00C72762" w:rsidP="00CB6CF3">
            <w:pPr>
              <w:pStyle w:val="NoSpacing"/>
              <w:contextualSpacing/>
              <w:rPr>
                <w:rFonts w:eastAsiaTheme="minorHAnsi"/>
                <w:sz w:val="22"/>
                <w:szCs w:val="22"/>
              </w:rPr>
            </w:pPr>
            <w:r w:rsidRPr="00D504E1">
              <w:rPr>
                <w:rFonts w:eastAsiaTheme="minorHAnsi"/>
                <w:sz w:val="22"/>
                <w:szCs w:val="22"/>
              </w:rPr>
              <w:t>Fair</w:t>
            </w:r>
            <w:r w:rsidR="00D504E1" w:rsidRPr="00D504E1">
              <w:rPr>
                <w:rFonts w:eastAsiaTheme="minorHAnsi"/>
                <w:sz w:val="22"/>
                <w:szCs w:val="22"/>
              </w:rPr>
              <w:t xml:space="preserve"> (1 point)</w:t>
            </w:r>
          </w:p>
        </w:tc>
      </w:tr>
      <w:tr w:rsidR="00C72762" w:rsidTr="00F15C8D">
        <w:tc>
          <w:tcPr>
            <w:tcW w:w="1525" w:type="dxa"/>
          </w:tcPr>
          <w:p w:rsidR="00C72762" w:rsidRPr="001D21D2" w:rsidRDefault="00C72762" w:rsidP="00CB6CF3">
            <w:pPr>
              <w:pStyle w:val="NoSpacing"/>
              <w:contextualSpacing/>
              <w:rPr>
                <w:rFonts w:eastAsiaTheme="minorHAnsi"/>
                <w:sz w:val="18"/>
                <w:szCs w:val="18"/>
              </w:rPr>
            </w:pPr>
            <w:r w:rsidRPr="001D21D2">
              <w:rPr>
                <w:rFonts w:eastAsiaTheme="minorHAnsi"/>
                <w:sz w:val="18"/>
                <w:szCs w:val="18"/>
              </w:rPr>
              <w:t>Tone Quality</w:t>
            </w:r>
          </w:p>
        </w:tc>
        <w:tc>
          <w:tcPr>
            <w:tcW w:w="2070" w:type="dxa"/>
          </w:tcPr>
          <w:p w:rsidR="00C72762" w:rsidRPr="001D21D2" w:rsidRDefault="008E7E5C" w:rsidP="006452F3">
            <w:pPr>
              <w:pStyle w:val="NoSpacing"/>
              <w:contextualSpacing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Clear professional tone throughout the entire range of the instrument.</w:t>
            </w:r>
            <w:r w:rsidR="006B2661">
              <w:rPr>
                <w:rFonts w:eastAsiaTheme="minorHAnsi"/>
                <w:sz w:val="18"/>
                <w:szCs w:val="18"/>
              </w:rPr>
              <w:t xml:space="preserve"> </w:t>
            </w:r>
          </w:p>
        </w:tc>
        <w:tc>
          <w:tcPr>
            <w:tcW w:w="2015" w:type="dxa"/>
          </w:tcPr>
          <w:p w:rsidR="00C72762" w:rsidRPr="001D21D2" w:rsidRDefault="008E7E5C" w:rsidP="001D21D2">
            <w:pPr>
              <w:pStyle w:val="NoSpacing"/>
              <w:contextualSpacing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Clear tone across normal range of the instrument</w:t>
            </w:r>
          </w:p>
        </w:tc>
        <w:tc>
          <w:tcPr>
            <w:tcW w:w="1870" w:type="dxa"/>
          </w:tcPr>
          <w:p w:rsidR="00C72762" w:rsidRPr="001D21D2" w:rsidRDefault="008E7E5C" w:rsidP="00C72762">
            <w:pPr>
              <w:pStyle w:val="NoSpacing"/>
              <w:contextualSpacing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Clear tone across limited range of the instrument.</w:t>
            </w:r>
          </w:p>
        </w:tc>
        <w:tc>
          <w:tcPr>
            <w:tcW w:w="1870" w:type="dxa"/>
          </w:tcPr>
          <w:p w:rsidR="00C72762" w:rsidRPr="001D21D2" w:rsidRDefault="008E7E5C" w:rsidP="00F15C8D">
            <w:pPr>
              <w:pStyle w:val="NoSpacing"/>
              <w:contextualSpacing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Tone is not clear.</w:t>
            </w:r>
            <w:r w:rsidR="006B2661">
              <w:rPr>
                <w:rFonts w:eastAsiaTheme="minorHAnsi"/>
                <w:sz w:val="18"/>
                <w:szCs w:val="18"/>
              </w:rPr>
              <w:t xml:space="preserve">  </w:t>
            </w:r>
          </w:p>
        </w:tc>
      </w:tr>
      <w:tr w:rsidR="00C72762" w:rsidTr="00F15C8D">
        <w:tc>
          <w:tcPr>
            <w:tcW w:w="1525" w:type="dxa"/>
          </w:tcPr>
          <w:p w:rsidR="00C72762" w:rsidRPr="001D21D2" w:rsidRDefault="00C72762" w:rsidP="00CB6CF3">
            <w:pPr>
              <w:pStyle w:val="NoSpacing"/>
              <w:contextualSpacing/>
              <w:rPr>
                <w:rFonts w:eastAsiaTheme="minorHAnsi"/>
                <w:sz w:val="18"/>
                <w:szCs w:val="18"/>
              </w:rPr>
            </w:pPr>
            <w:r w:rsidRPr="001D21D2">
              <w:rPr>
                <w:rFonts w:eastAsiaTheme="minorHAnsi"/>
                <w:sz w:val="18"/>
                <w:szCs w:val="18"/>
              </w:rPr>
              <w:t>Note Accuracy</w:t>
            </w:r>
          </w:p>
        </w:tc>
        <w:tc>
          <w:tcPr>
            <w:tcW w:w="2070" w:type="dxa"/>
          </w:tcPr>
          <w:p w:rsidR="00C72762" w:rsidRPr="001D21D2" w:rsidRDefault="008E7E5C" w:rsidP="00156F0B">
            <w:pPr>
              <w:pStyle w:val="NoSpacing"/>
              <w:contextualSpacing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Demonstrates mastery of notes performed.</w:t>
            </w:r>
            <w:r w:rsidR="00583B16">
              <w:rPr>
                <w:rFonts w:eastAsiaTheme="minorHAnsi"/>
                <w:sz w:val="18"/>
                <w:szCs w:val="18"/>
              </w:rPr>
              <w:t xml:space="preserve"> </w:t>
            </w:r>
          </w:p>
        </w:tc>
        <w:tc>
          <w:tcPr>
            <w:tcW w:w="2015" w:type="dxa"/>
          </w:tcPr>
          <w:p w:rsidR="00C72762" w:rsidRPr="001D21D2" w:rsidRDefault="008E7E5C" w:rsidP="00156F0B">
            <w:pPr>
              <w:pStyle w:val="NoSpacing"/>
              <w:contextualSpacing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 xml:space="preserve">Mostly accurate.  </w:t>
            </w:r>
            <w:r w:rsidR="00156F0B">
              <w:rPr>
                <w:rFonts w:eastAsiaTheme="minorHAnsi"/>
                <w:sz w:val="18"/>
                <w:szCs w:val="18"/>
              </w:rPr>
              <w:t xml:space="preserve"> </w:t>
            </w:r>
          </w:p>
        </w:tc>
        <w:tc>
          <w:tcPr>
            <w:tcW w:w="1870" w:type="dxa"/>
          </w:tcPr>
          <w:p w:rsidR="00C72762" w:rsidRPr="001D21D2" w:rsidRDefault="008E7E5C" w:rsidP="00C72762">
            <w:pPr>
              <w:pStyle w:val="NoSpacing"/>
              <w:contextualSpacing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Largely accurate many missed notes.</w:t>
            </w:r>
            <w:r w:rsidR="00583B16">
              <w:rPr>
                <w:rFonts w:eastAsiaTheme="minorHAnsi"/>
                <w:sz w:val="18"/>
                <w:szCs w:val="18"/>
              </w:rPr>
              <w:t xml:space="preserve"> </w:t>
            </w:r>
            <w:r>
              <w:rPr>
                <w:rFonts w:eastAsiaTheme="minorHAnsi"/>
                <w:sz w:val="18"/>
                <w:szCs w:val="18"/>
              </w:rPr>
              <w:t>but gets the less technically demanding sections.</w:t>
            </w:r>
          </w:p>
        </w:tc>
        <w:tc>
          <w:tcPr>
            <w:tcW w:w="1870" w:type="dxa"/>
          </w:tcPr>
          <w:p w:rsidR="00C72762" w:rsidRPr="001D21D2" w:rsidRDefault="008E7E5C" w:rsidP="00C72762">
            <w:pPr>
              <w:pStyle w:val="NoSpacing"/>
              <w:contextualSpacing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Wrong notes detract from performance.</w:t>
            </w:r>
          </w:p>
        </w:tc>
      </w:tr>
      <w:tr w:rsidR="00C72762" w:rsidTr="00F15C8D">
        <w:tc>
          <w:tcPr>
            <w:tcW w:w="1525" w:type="dxa"/>
          </w:tcPr>
          <w:p w:rsidR="00C72762" w:rsidRPr="001D21D2" w:rsidRDefault="00C72762" w:rsidP="00CB6CF3">
            <w:pPr>
              <w:pStyle w:val="NoSpacing"/>
              <w:contextualSpacing/>
              <w:rPr>
                <w:rFonts w:eastAsiaTheme="minorHAnsi"/>
                <w:sz w:val="18"/>
                <w:szCs w:val="18"/>
              </w:rPr>
            </w:pPr>
            <w:r w:rsidRPr="001D21D2">
              <w:rPr>
                <w:rFonts w:eastAsiaTheme="minorHAnsi"/>
                <w:sz w:val="18"/>
                <w:szCs w:val="18"/>
              </w:rPr>
              <w:t>Pitch and Intonation</w:t>
            </w:r>
          </w:p>
        </w:tc>
        <w:tc>
          <w:tcPr>
            <w:tcW w:w="2070" w:type="dxa"/>
          </w:tcPr>
          <w:p w:rsidR="00C72762" w:rsidRPr="001D21D2" w:rsidRDefault="00583B16" w:rsidP="00156F0B">
            <w:pPr>
              <w:pStyle w:val="NoSpacing"/>
              <w:contextualSpacing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 xml:space="preserve">Student plays with superior intonation, notes ring clearly </w:t>
            </w:r>
            <w:r w:rsidR="00156F0B">
              <w:rPr>
                <w:rFonts w:eastAsiaTheme="minorHAnsi"/>
                <w:sz w:val="18"/>
                <w:szCs w:val="18"/>
              </w:rPr>
              <w:t>pitches are</w:t>
            </w:r>
            <w:r>
              <w:rPr>
                <w:rFonts w:eastAsiaTheme="minorHAnsi"/>
                <w:sz w:val="18"/>
                <w:szCs w:val="18"/>
              </w:rPr>
              <w:t xml:space="preserve"> centered.  </w:t>
            </w:r>
          </w:p>
        </w:tc>
        <w:tc>
          <w:tcPr>
            <w:tcW w:w="2015" w:type="dxa"/>
          </w:tcPr>
          <w:p w:rsidR="00C72762" w:rsidRPr="001D21D2" w:rsidRDefault="00583B16" w:rsidP="008E7E5C">
            <w:pPr>
              <w:pStyle w:val="NoSpacing"/>
              <w:contextualSpacing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Pitch is accurate, clear and clean. There are minor errors</w:t>
            </w:r>
            <w:r w:rsidR="008E7E5C">
              <w:rPr>
                <w:rFonts w:eastAsiaTheme="minorHAnsi"/>
                <w:sz w:val="18"/>
                <w:szCs w:val="18"/>
              </w:rPr>
              <w:t>.</w:t>
            </w:r>
          </w:p>
        </w:tc>
        <w:tc>
          <w:tcPr>
            <w:tcW w:w="1870" w:type="dxa"/>
          </w:tcPr>
          <w:p w:rsidR="00C72762" w:rsidRPr="001D21D2" w:rsidRDefault="00583B16" w:rsidP="00F15C8D">
            <w:pPr>
              <w:pStyle w:val="NoSpacing"/>
              <w:contextualSpacing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 xml:space="preserve">Pitch is not centered, not secure.  </w:t>
            </w:r>
          </w:p>
        </w:tc>
        <w:tc>
          <w:tcPr>
            <w:tcW w:w="1870" w:type="dxa"/>
          </w:tcPr>
          <w:p w:rsidR="00C72762" w:rsidRPr="001D21D2" w:rsidRDefault="00583B16" w:rsidP="00F15C8D">
            <w:pPr>
              <w:pStyle w:val="NoSpacing"/>
              <w:contextualSpacing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 xml:space="preserve">Most notes are not in tune.  </w:t>
            </w:r>
          </w:p>
        </w:tc>
      </w:tr>
      <w:tr w:rsidR="00C72762" w:rsidTr="00F15C8D">
        <w:tc>
          <w:tcPr>
            <w:tcW w:w="1525" w:type="dxa"/>
          </w:tcPr>
          <w:p w:rsidR="00C72762" w:rsidRPr="001D21D2" w:rsidRDefault="00C72762" w:rsidP="00CB6CF3">
            <w:pPr>
              <w:pStyle w:val="NoSpacing"/>
              <w:contextualSpacing/>
              <w:rPr>
                <w:rFonts w:eastAsiaTheme="minorHAnsi"/>
                <w:sz w:val="18"/>
                <w:szCs w:val="18"/>
              </w:rPr>
            </w:pPr>
            <w:r w:rsidRPr="001D21D2">
              <w:rPr>
                <w:rFonts w:eastAsiaTheme="minorHAnsi"/>
                <w:sz w:val="18"/>
                <w:szCs w:val="18"/>
              </w:rPr>
              <w:t>Rhythm</w:t>
            </w:r>
          </w:p>
        </w:tc>
        <w:tc>
          <w:tcPr>
            <w:tcW w:w="2070" w:type="dxa"/>
          </w:tcPr>
          <w:p w:rsidR="00C72762" w:rsidRPr="001D21D2" w:rsidRDefault="00583B16" w:rsidP="00A27FDF">
            <w:pPr>
              <w:pStyle w:val="NoSpacing"/>
              <w:contextualSpacing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Music has a secure beat in all time signatures</w:t>
            </w:r>
            <w:r w:rsidR="008E7E5C">
              <w:rPr>
                <w:rFonts w:eastAsiaTheme="minorHAnsi"/>
                <w:sz w:val="18"/>
                <w:szCs w:val="18"/>
              </w:rPr>
              <w:t xml:space="preserve"> throughout performance</w:t>
            </w:r>
            <w:r>
              <w:rPr>
                <w:rFonts w:eastAsiaTheme="minorHAnsi"/>
                <w:sz w:val="18"/>
                <w:szCs w:val="18"/>
              </w:rPr>
              <w:t xml:space="preserve">. </w:t>
            </w:r>
          </w:p>
        </w:tc>
        <w:tc>
          <w:tcPr>
            <w:tcW w:w="2015" w:type="dxa"/>
          </w:tcPr>
          <w:p w:rsidR="00C72762" w:rsidRPr="001D21D2" w:rsidRDefault="00583B16" w:rsidP="008E7E5C">
            <w:pPr>
              <w:pStyle w:val="NoSpacing"/>
              <w:contextualSpacing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 xml:space="preserve">Beat is secure </w:t>
            </w:r>
            <w:r w:rsidR="008E7E5C">
              <w:rPr>
                <w:rFonts w:eastAsiaTheme="minorHAnsi"/>
                <w:sz w:val="18"/>
                <w:szCs w:val="18"/>
              </w:rPr>
              <w:t xml:space="preserve">but </w:t>
            </w:r>
            <w:r>
              <w:rPr>
                <w:rFonts w:eastAsiaTheme="minorHAnsi"/>
                <w:sz w:val="18"/>
                <w:szCs w:val="18"/>
              </w:rPr>
              <w:t xml:space="preserve">minor duration errors are noted. </w:t>
            </w:r>
          </w:p>
        </w:tc>
        <w:tc>
          <w:tcPr>
            <w:tcW w:w="1870" w:type="dxa"/>
          </w:tcPr>
          <w:p w:rsidR="00C72762" w:rsidRPr="001D21D2" w:rsidRDefault="00583B16" w:rsidP="00F15C8D">
            <w:pPr>
              <w:pStyle w:val="NoSpacing"/>
              <w:contextualSpacing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 xml:space="preserve">The lack of rhythm detracts from the performance of the piece. </w:t>
            </w:r>
          </w:p>
        </w:tc>
        <w:tc>
          <w:tcPr>
            <w:tcW w:w="1870" w:type="dxa"/>
          </w:tcPr>
          <w:p w:rsidR="00C72762" w:rsidRPr="001D21D2" w:rsidRDefault="00890C28" w:rsidP="00890C28">
            <w:pPr>
              <w:pStyle w:val="NoSpacing"/>
              <w:contextualSpacing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 xml:space="preserve">Beat is erratic and insecure.  </w:t>
            </w:r>
            <w:r w:rsidR="007B22CE">
              <w:rPr>
                <w:rFonts w:eastAsiaTheme="minorHAnsi"/>
                <w:sz w:val="18"/>
                <w:szCs w:val="18"/>
              </w:rPr>
              <w:t xml:space="preserve"> </w:t>
            </w:r>
          </w:p>
        </w:tc>
      </w:tr>
      <w:tr w:rsidR="00C72762" w:rsidTr="00F15C8D">
        <w:tc>
          <w:tcPr>
            <w:tcW w:w="1525" w:type="dxa"/>
          </w:tcPr>
          <w:p w:rsidR="00C72762" w:rsidRPr="001D21D2" w:rsidRDefault="00C72762" w:rsidP="00CB6CF3">
            <w:pPr>
              <w:pStyle w:val="NoSpacing"/>
              <w:contextualSpacing/>
              <w:rPr>
                <w:rFonts w:eastAsiaTheme="minorHAnsi"/>
                <w:sz w:val="18"/>
                <w:szCs w:val="18"/>
              </w:rPr>
            </w:pPr>
            <w:r w:rsidRPr="001D21D2">
              <w:rPr>
                <w:rFonts w:eastAsiaTheme="minorHAnsi"/>
                <w:sz w:val="18"/>
                <w:szCs w:val="18"/>
              </w:rPr>
              <w:t>Articulation</w:t>
            </w:r>
          </w:p>
        </w:tc>
        <w:tc>
          <w:tcPr>
            <w:tcW w:w="2070" w:type="dxa"/>
          </w:tcPr>
          <w:p w:rsidR="00C72762" w:rsidRPr="001D21D2" w:rsidRDefault="007B22CE" w:rsidP="008E7E5C">
            <w:pPr>
              <w:pStyle w:val="NoSpacing"/>
              <w:contextualSpacing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 xml:space="preserve">Student plays with accurate articulation, markings and style are as written and appropriate </w:t>
            </w:r>
            <w:r w:rsidR="008E7E5C">
              <w:rPr>
                <w:rFonts w:eastAsiaTheme="minorHAnsi"/>
                <w:sz w:val="18"/>
                <w:szCs w:val="18"/>
              </w:rPr>
              <w:t>.</w:t>
            </w:r>
            <w:r>
              <w:rPr>
                <w:rFonts w:eastAsiaTheme="minorHAnsi"/>
                <w:sz w:val="18"/>
                <w:szCs w:val="18"/>
              </w:rPr>
              <w:t xml:space="preserve"> </w:t>
            </w:r>
            <w:r w:rsidR="00156F0B">
              <w:rPr>
                <w:rFonts w:eastAsiaTheme="minorHAnsi"/>
                <w:sz w:val="18"/>
                <w:szCs w:val="18"/>
              </w:rPr>
              <w:t xml:space="preserve"> </w:t>
            </w:r>
            <w:r>
              <w:rPr>
                <w:rFonts w:eastAsiaTheme="minorHAnsi"/>
                <w:sz w:val="18"/>
                <w:szCs w:val="18"/>
              </w:rPr>
              <w:t xml:space="preserve"> </w:t>
            </w:r>
          </w:p>
        </w:tc>
        <w:tc>
          <w:tcPr>
            <w:tcW w:w="2015" w:type="dxa"/>
          </w:tcPr>
          <w:p w:rsidR="00C72762" w:rsidRPr="001D21D2" w:rsidRDefault="007B22CE" w:rsidP="008E7E5C">
            <w:pPr>
              <w:pStyle w:val="NoSpacing"/>
              <w:contextualSpacing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 xml:space="preserve">Attacks are usually secure, </w:t>
            </w:r>
            <w:r w:rsidR="008E7E5C">
              <w:rPr>
                <w:rFonts w:eastAsiaTheme="minorHAnsi"/>
                <w:sz w:val="18"/>
                <w:szCs w:val="18"/>
              </w:rPr>
              <w:t>few</w:t>
            </w:r>
            <w:r>
              <w:rPr>
                <w:rFonts w:eastAsiaTheme="minorHAnsi"/>
                <w:sz w:val="18"/>
                <w:szCs w:val="18"/>
              </w:rPr>
              <w:t xml:space="preserve"> errors.  Markings executed correctly most of the time</w:t>
            </w:r>
            <w:r w:rsidR="008E7E5C">
              <w:rPr>
                <w:rFonts w:eastAsiaTheme="minorHAnsi"/>
                <w:sz w:val="18"/>
                <w:szCs w:val="18"/>
              </w:rPr>
              <w:t>.</w:t>
            </w:r>
            <w:r>
              <w:rPr>
                <w:rFonts w:eastAsiaTheme="minorHAnsi"/>
                <w:sz w:val="18"/>
                <w:szCs w:val="18"/>
              </w:rPr>
              <w:t xml:space="preserve"> </w:t>
            </w:r>
          </w:p>
        </w:tc>
        <w:tc>
          <w:tcPr>
            <w:tcW w:w="1870" w:type="dxa"/>
          </w:tcPr>
          <w:p w:rsidR="00C72762" w:rsidRPr="001D21D2" w:rsidRDefault="00890C28" w:rsidP="00890C28">
            <w:pPr>
              <w:pStyle w:val="NoSpacing"/>
              <w:contextualSpacing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 xml:space="preserve">.  Markings not </w:t>
            </w:r>
            <w:r w:rsidR="007B22CE">
              <w:rPr>
                <w:rFonts w:eastAsiaTheme="minorHAnsi"/>
                <w:sz w:val="18"/>
                <w:szCs w:val="18"/>
              </w:rPr>
              <w:t xml:space="preserve">executed </w:t>
            </w:r>
            <w:r>
              <w:rPr>
                <w:rFonts w:eastAsiaTheme="minorHAnsi"/>
                <w:sz w:val="18"/>
                <w:szCs w:val="18"/>
              </w:rPr>
              <w:t>consistently.</w:t>
            </w:r>
            <w:r w:rsidR="007B22CE">
              <w:rPr>
                <w:rFonts w:eastAsiaTheme="minorHAnsi"/>
                <w:sz w:val="18"/>
                <w:szCs w:val="18"/>
              </w:rPr>
              <w:t xml:space="preserve"> </w:t>
            </w:r>
          </w:p>
        </w:tc>
        <w:tc>
          <w:tcPr>
            <w:tcW w:w="1870" w:type="dxa"/>
          </w:tcPr>
          <w:p w:rsidR="00C72762" w:rsidRPr="001D21D2" w:rsidRDefault="008E7E5C" w:rsidP="00890C28">
            <w:pPr>
              <w:pStyle w:val="NoSpacing"/>
              <w:contextualSpacing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M</w:t>
            </w:r>
            <w:r w:rsidR="007B22CE">
              <w:rPr>
                <w:rFonts w:eastAsiaTheme="minorHAnsi"/>
                <w:sz w:val="18"/>
                <w:szCs w:val="18"/>
              </w:rPr>
              <w:t>arkings are not executed</w:t>
            </w:r>
            <w:r w:rsidR="00890C28">
              <w:rPr>
                <w:rFonts w:eastAsiaTheme="minorHAnsi"/>
                <w:sz w:val="18"/>
                <w:szCs w:val="18"/>
              </w:rPr>
              <w:t xml:space="preserve"> as indicated in the score.</w:t>
            </w:r>
          </w:p>
        </w:tc>
      </w:tr>
      <w:tr w:rsidR="00C72762" w:rsidTr="00F15C8D">
        <w:tc>
          <w:tcPr>
            <w:tcW w:w="1525" w:type="dxa"/>
          </w:tcPr>
          <w:p w:rsidR="00C72762" w:rsidRPr="001D21D2" w:rsidRDefault="00C72762" w:rsidP="00CB6CF3">
            <w:pPr>
              <w:pStyle w:val="NoSpacing"/>
              <w:contextualSpacing/>
              <w:rPr>
                <w:rFonts w:eastAsiaTheme="minorHAnsi"/>
                <w:sz w:val="18"/>
                <w:szCs w:val="18"/>
              </w:rPr>
            </w:pPr>
            <w:r w:rsidRPr="001D21D2">
              <w:rPr>
                <w:rFonts w:eastAsiaTheme="minorHAnsi"/>
                <w:sz w:val="18"/>
                <w:szCs w:val="18"/>
              </w:rPr>
              <w:t>Expression and Style</w:t>
            </w:r>
          </w:p>
        </w:tc>
        <w:tc>
          <w:tcPr>
            <w:tcW w:w="2070" w:type="dxa"/>
          </w:tcPr>
          <w:p w:rsidR="00C72762" w:rsidRPr="001D21D2" w:rsidRDefault="007B22CE" w:rsidP="008E7E5C">
            <w:pPr>
              <w:pStyle w:val="NoSpacing"/>
              <w:contextualSpacing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 xml:space="preserve">Performs with professional expression, free open style, </w:t>
            </w:r>
          </w:p>
        </w:tc>
        <w:tc>
          <w:tcPr>
            <w:tcW w:w="2015" w:type="dxa"/>
          </w:tcPr>
          <w:p w:rsidR="00C72762" w:rsidRPr="001D21D2" w:rsidRDefault="007B22CE" w:rsidP="008E7E5C">
            <w:pPr>
              <w:pStyle w:val="NoSpacing"/>
              <w:contextualSpacing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 xml:space="preserve">Student is developing expression and creativity but performs on a student level.  </w:t>
            </w:r>
          </w:p>
        </w:tc>
        <w:tc>
          <w:tcPr>
            <w:tcW w:w="1870" w:type="dxa"/>
          </w:tcPr>
          <w:p w:rsidR="00C72762" w:rsidRPr="001D21D2" w:rsidRDefault="008E7E5C" w:rsidP="00A27FDF">
            <w:pPr>
              <w:pStyle w:val="NoSpacing"/>
              <w:contextualSpacing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E</w:t>
            </w:r>
            <w:r w:rsidR="007B22CE">
              <w:rPr>
                <w:rFonts w:eastAsiaTheme="minorHAnsi"/>
                <w:sz w:val="18"/>
                <w:szCs w:val="18"/>
              </w:rPr>
              <w:t xml:space="preserve">xpression and style are minimal and may not be in accordance with the score. </w:t>
            </w:r>
          </w:p>
        </w:tc>
        <w:tc>
          <w:tcPr>
            <w:tcW w:w="1870" w:type="dxa"/>
          </w:tcPr>
          <w:p w:rsidR="00C72762" w:rsidRPr="001D21D2" w:rsidRDefault="007B22CE" w:rsidP="00F15C8D">
            <w:pPr>
              <w:pStyle w:val="NoSpacing"/>
              <w:contextualSpacing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 xml:space="preserve">Just plays the notes on the page. </w:t>
            </w:r>
          </w:p>
        </w:tc>
      </w:tr>
      <w:tr w:rsidR="00C72762" w:rsidTr="00F15C8D">
        <w:tc>
          <w:tcPr>
            <w:tcW w:w="1525" w:type="dxa"/>
          </w:tcPr>
          <w:p w:rsidR="00C72762" w:rsidRPr="001D21D2" w:rsidRDefault="00C72762" w:rsidP="00CB6CF3">
            <w:pPr>
              <w:pStyle w:val="NoSpacing"/>
              <w:contextualSpacing/>
              <w:rPr>
                <w:rFonts w:eastAsiaTheme="minorHAnsi"/>
                <w:sz w:val="18"/>
                <w:szCs w:val="18"/>
              </w:rPr>
            </w:pPr>
            <w:r w:rsidRPr="001D21D2">
              <w:rPr>
                <w:rFonts w:eastAsiaTheme="minorHAnsi"/>
                <w:sz w:val="18"/>
                <w:szCs w:val="18"/>
              </w:rPr>
              <w:t>Phrasing</w:t>
            </w:r>
          </w:p>
        </w:tc>
        <w:tc>
          <w:tcPr>
            <w:tcW w:w="2070" w:type="dxa"/>
          </w:tcPr>
          <w:p w:rsidR="00C72762" w:rsidRPr="001D21D2" w:rsidRDefault="007B22CE" w:rsidP="00F15C8D">
            <w:pPr>
              <w:pStyle w:val="NoSpacing"/>
              <w:contextualSpacing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 xml:space="preserve">Student demonstrates appropriate, creative, professional level phrasing. </w:t>
            </w:r>
          </w:p>
        </w:tc>
        <w:tc>
          <w:tcPr>
            <w:tcW w:w="2015" w:type="dxa"/>
          </w:tcPr>
          <w:p w:rsidR="00C72762" w:rsidRPr="001D21D2" w:rsidRDefault="007B22CE" w:rsidP="00BA42EA">
            <w:pPr>
              <w:pStyle w:val="NoSpacing"/>
              <w:contextualSpacing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 xml:space="preserve">Student phrases but is still developing this skill.  Usually phrases appropriately for the piece. </w:t>
            </w:r>
          </w:p>
        </w:tc>
        <w:tc>
          <w:tcPr>
            <w:tcW w:w="1870" w:type="dxa"/>
          </w:tcPr>
          <w:p w:rsidR="00C72762" w:rsidRPr="001D21D2" w:rsidRDefault="007B22CE" w:rsidP="00F15C8D">
            <w:pPr>
              <w:pStyle w:val="NoSpacing"/>
              <w:contextualSpacing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 xml:space="preserve">Student is attempting to phrase but has not demonstrated  advanced musical phrasing. </w:t>
            </w:r>
          </w:p>
        </w:tc>
        <w:tc>
          <w:tcPr>
            <w:tcW w:w="1870" w:type="dxa"/>
          </w:tcPr>
          <w:p w:rsidR="00C72762" w:rsidRPr="001D21D2" w:rsidRDefault="00156F0B" w:rsidP="00BA42EA">
            <w:pPr>
              <w:pStyle w:val="NoSpacing"/>
              <w:contextualSpacing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 xml:space="preserve">Little or no attention or attempt to phrase when playing. </w:t>
            </w:r>
          </w:p>
        </w:tc>
      </w:tr>
      <w:tr w:rsidR="00C72762" w:rsidTr="00F15C8D">
        <w:tc>
          <w:tcPr>
            <w:tcW w:w="1525" w:type="dxa"/>
          </w:tcPr>
          <w:p w:rsidR="00C72762" w:rsidRPr="001D21D2" w:rsidRDefault="00C72762" w:rsidP="00CB6CF3">
            <w:pPr>
              <w:pStyle w:val="NoSpacing"/>
              <w:contextualSpacing/>
              <w:rPr>
                <w:rFonts w:eastAsiaTheme="minorHAnsi"/>
                <w:sz w:val="18"/>
                <w:szCs w:val="18"/>
              </w:rPr>
            </w:pPr>
            <w:r w:rsidRPr="001D21D2">
              <w:rPr>
                <w:rFonts w:eastAsiaTheme="minorHAnsi"/>
                <w:sz w:val="18"/>
                <w:szCs w:val="18"/>
              </w:rPr>
              <w:t>Dynamics</w:t>
            </w:r>
          </w:p>
        </w:tc>
        <w:tc>
          <w:tcPr>
            <w:tcW w:w="2070" w:type="dxa"/>
          </w:tcPr>
          <w:p w:rsidR="00C72762" w:rsidRPr="001D21D2" w:rsidRDefault="00156F0B" w:rsidP="00F15C8D">
            <w:pPr>
              <w:pStyle w:val="NoSpacing"/>
              <w:contextualSpacing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 xml:space="preserve">Student interprets music and uses dynamics consistently to play musically on a high level. </w:t>
            </w:r>
          </w:p>
        </w:tc>
        <w:tc>
          <w:tcPr>
            <w:tcW w:w="2015" w:type="dxa"/>
          </w:tcPr>
          <w:p w:rsidR="00C72762" w:rsidRPr="001D21D2" w:rsidRDefault="00156F0B" w:rsidP="00F15C8D">
            <w:pPr>
              <w:pStyle w:val="NoSpacing"/>
              <w:contextualSpacing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 xml:space="preserve">Student uses dynamics appropriately most of the time.  Dynamics add to the overall performance. </w:t>
            </w:r>
          </w:p>
        </w:tc>
        <w:tc>
          <w:tcPr>
            <w:tcW w:w="1870" w:type="dxa"/>
          </w:tcPr>
          <w:p w:rsidR="00C72762" w:rsidRPr="001D21D2" w:rsidRDefault="00156F0B" w:rsidP="00F15C8D">
            <w:pPr>
              <w:pStyle w:val="NoSpacing"/>
              <w:contextualSpacing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 xml:space="preserve">Student uses dynamics inconsistently.  </w:t>
            </w:r>
          </w:p>
        </w:tc>
        <w:tc>
          <w:tcPr>
            <w:tcW w:w="1870" w:type="dxa"/>
          </w:tcPr>
          <w:p w:rsidR="00C72762" w:rsidRPr="001D21D2" w:rsidRDefault="00156F0B" w:rsidP="00CB6CF3">
            <w:pPr>
              <w:pStyle w:val="NoSpacing"/>
              <w:contextualSpacing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 xml:space="preserve">Dynamics </w:t>
            </w:r>
            <w:r w:rsidR="00890C28">
              <w:rPr>
                <w:rFonts w:eastAsiaTheme="minorHAnsi"/>
                <w:sz w:val="18"/>
                <w:szCs w:val="18"/>
              </w:rPr>
              <w:t>are not used or are not obvious to the listener.</w:t>
            </w:r>
            <w:r>
              <w:rPr>
                <w:rFonts w:eastAsiaTheme="minorHAnsi"/>
                <w:sz w:val="18"/>
                <w:szCs w:val="18"/>
              </w:rPr>
              <w:t xml:space="preserve">  </w:t>
            </w:r>
          </w:p>
        </w:tc>
      </w:tr>
    </w:tbl>
    <w:p w:rsidR="004240E7" w:rsidRDefault="004240E7" w:rsidP="00CB6CF3">
      <w:pPr>
        <w:pStyle w:val="NoSpacing"/>
        <w:contextualSpacing/>
        <w:rPr>
          <w:rFonts w:eastAsiaTheme="minorHAnsi"/>
        </w:rPr>
      </w:pPr>
    </w:p>
    <w:p w:rsidR="004240E7" w:rsidRDefault="004240E7">
      <w:pPr>
        <w:spacing w:after="160" w:line="259" w:lineRule="auto"/>
        <w:rPr>
          <w:rFonts w:eastAsiaTheme="minorHAnsi"/>
        </w:rPr>
      </w:pPr>
      <w:r>
        <w:rPr>
          <w:rFonts w:eastAsiaTheme="minorHAnsi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8"/>
        <w:gridCol w:w="4770"/>
        <w:gridCol w:w="18"/>
      </w:tblGrid>
      <w:tr w:rsidR="004240E7" w:rsidTr="000B649C">
        <w:tc>
          <w:tcPr>
            <w:tcW w:w="9576" w:type="dxa"/>
            <w:gridSpan w:val="3"/>
            <w:shd w:val="clear" w:color="auto" w:fill="000000" w:themeFill="text1"/>
          </w:tcPr>
          <w:p w:rsidR="004240E7" w:rsidRPr="003C6B8B" w:rsidRDefault="004240E7" w:rsidP="004240E7">
            <w:pPr>
              <w:pStyle w:val="NoSpacing"/>
              <w:contextualSpacing/>
              <w:jc w:val="center"/>
              <w:rPr>
                <w:rFonts w:eastAsiaTheme="minorHAnsi"/>
                <w:b/>
                <w:color w:val="FFFFFF" w:themeColor="background1"/>
                <w:sz w:val="32"/>
                <w:szCs w:val="32"/>
              </w:rPr>
            </w:pPr>
            <w:r w:rsidRPr="003C6B8B">
              <w:rPr>
                <w:rFonts w:eastAsiaTheme="minorHAnsi"/>
                <w:b/>
                <w:color w:val="FFFFFF" w:themeColor="background1"/>
                <w:sz w:val="32"/>
                <w:szCs w:val="32"/>
              </w:rPr>
              <w:lastRenderedPageBreak/>
              <w:t>Application for Dual Credit Courses</w:t>
            </w:r>
          </w:p>
        </w:tc>
      </w:tr>
      <w:tr w:rsidR="003C6B8B" w:rsidTr="000B649C">
        <w:trPr>
          <w:gridAfter w:val="1"/>
          <w:wAfter w:w="18" w:type="dxa"/>
          <w:trHeight w:val="2582"/>
        </w:trPr>
        <w:tc>
          <w:tcPr>
            <w:tcW w:w="4788" w:type="dxa"/>
            <w:vAlign w:val="center"/>
          </w:tcPr>
          <w:p w:rsidR="003C6B8B" w:rsidRDefault="003C6B8B" w:rsidP="003C6B8B">
            <w:pPr>
              <w:pStyle w:val="NoSpacing"/>
              <w:contextualSpacing/>
              <w:jc w:val="center"/>
              <w:rPr>
                <w:rFonts w:eastAsiaTheme="minorHAnsi"/>
              </w:rPr>
            </w:pPr>
            <w:r w:rsidRPr="003C6B8B">
              <w:rPr>
                <w:rFonts w:eastAsiaTheme="minorHAnsi"/>
                <w:noProof/>
              </w:rPr>
              <w:drawing>
                <wp:inline distT="0" distB="0" distL="0" distR="0">
                  <wp:extent cx="1420789" cy="1447346"/>
                  <wp:effectExtent l="19050" t="0" r="7961" b="0"/>
                  <wp:docPr id="6" name="Picture 1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284" cy="14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0" w:type="dxa"/>
          </w:tcPr>
          <w:p w:rsidR="000B649C" w:rsidRDefault="000B649C" w:rsidP="003C6B8B">
            <w:pPr>
              <w:pStyle w:val="NoSpacing"/>
              <w:contextualSpacing/>
              <w:jc w:val="center"/>
              <w:rPr>
                <w:rFonts w:eastAsiaTheme="minorHAnsi"/>
                <w:sz w:val="36"/>
                <w:szCs w:val="36"/>
              </w:rPr>
            </w:pPr>
          </w:p>
          <w:p w:rsidR="003C6B8B" w:rsidRPr="003C6B8B" w:rsidRDefault="003C6B8B" w:rsidP="003C6B8B">
            <w:pPr>
              <w:pStyle w:val="NoSpacing"/>
              <w:contextualSpacing/>
              <w:jc w:val="center"/>
              <w:rPr>
                <w:rFonts w:eastAsiaTheme="minorHAnsi"/>
                <w:sz w:val="36"/>
                <w:szCs w:val="36"/>
              </w:rPr>
            </w:pPr>
            <w:r w:rsidRPr="003C6B8B">
              <w:rPr>
                <w:rFonts w:eastAsiaTheme="minorHAnsi"/>
                <w:sz w:val="36"/>
                <w:szCs w:val="36"/>
              </w:rPr>
              <w:t>Five Towns College</w:t>
            </w:r>
          </w:p>
          <w:p w:rsidR="003C6B8B" w:rsidRPr="003C6B8B" w:rsidRDefault="003C6B8B" w:rsidP="003C6B8B">
            <w:pPr>
              <w:pStyle w:val="NoSpacing"/>
              <w:contextualSpacing/>
              <w:jc w:val="center"/>
              <w:rPr>
                <w:rFonts w:eastAsiaTheme="minorHAnsi"/>
                <w:sz w:val="20"/>
                <w:szCs w:val="20"/>
              </w:rPr>
            </w:pPr>
            <w:r w:rsidRPr="003C6B8B">
              <w:rPr>
                <w:rFonts w:eastAsiaTheme="minorHAnsi"/>
                <w:sz w:val="20"/>
                <w:szCs w:val="20"/>
              </w:rPr>
              <w:t>305 North Service Road</w:t>
            </w:r>
          </w:p>
          <w:p w:rsidR="003C6B8B" w:rsidRPr="003C6B8B" w:rsidRDefault="003C6B8B" w:rsidP="003C6B8B">
            <w:pPr>
              <w:pStyle w:val="NoSpacing"/>
              <w:contextualSpacing/>
              <w:jc w:val="center"/>
              <w:rPr>
                <w:rFonts w:eastAsiaTheme="minorHAnsi"/>
                <w:sz w:val="20"/>
                <w:szCs w:val="20"/>
              </w:rPr>
            </w:pPr>
            <w:r w:rsidRPr="003C6B8B">
              <w:rPr>
                <w:rFonts w:eastAsiaTheme="minorHAnsi"/>
                <w:sz w:val="20"/>
                <w:szCs w:val="20"/>
              </w:rPr>
              <w:t>Dix Hills, New York 11746-5871</w:t>
            </w:r>
          </w:p>
          <w:p w:rsidR="003C6B8B" w:rsidRPr="003C6B8B" w:rsidRDefault="003C6B8B" w:rsidP="003C6B8B">
            <w:pPr>
              <w:pStyle w:val="NoSpacing"/>
              <w:contextualSpacing/>
              <w:jc w:val="center"/>
              <w:rPr>
                <w:rFonts w:eastAsiaTheme="minorHAnsi"/>
                <w:sz w:val="20"/>
                <w:szCs w:val="20"/>
              </w:rPr>
            </w:pPr>
            <w:r w:rsidRPr="003C6B8B">
              <w:rPr>
                <w:rFonts w:eastAsiaTheme="minorHAnsi"/>
                <w:sz w:val="20"/>
                <w:szCs w:val="20"/>
              </w:rPr>
              <w:t>Tel: (631) 656 - 2110</w:t>
            </w:r>
          </w:p>
          <w:p w:rsidR="003C6B8B" w:rsidRPr="003C6B8B" w:rsidRDefault="003C6B8B" w:rsidP="003C6B8B">
            <w:pPr>
              <w:pStyle w:val="NoSpacing"/>
              <w:contextualSpacing/>
              <w:jc w:val="center"/>
              <w:rPr>
                <w:rFonts w:eastAsiaTheme="minorHAnsi"/>
                <w:sz w:val="20"/>
                <w:szCs w:val="20"/>
              </w:rPr>
            </w:pPr>
            <w:r w:rsidRPr="003C6B8B">
              <w:rPr>
                <w:rFonts w:eastAsiaTheme="minorHAnsi"/>
                <w:sz w:val="20"/>
                <w:szCs w:val="20"/>
              </w:rPr>
              <w:t>Fax: (631) 656 - 2172</w:t>
            </w:r>
          </w:p>
          <w:p w:rsidR="003C6B8B" w:rsidRPr="003C6B8B" w:rsidRDefault="003C6B8B" w:rsidP="003C6B8B">
            <w:pPr>
              <w:pStyle w:val="NoSpacing"/>
              <w:contextualSpacing/>
              <w:jc w:val="center"/>
              <w:rPr>
                <w:rFonts w:eastAsiaTheme="minorHAnsi"/>
                <w:sz w:val="20"/>
                <w:szCs w:val="20"/>
              </w:rPr>
            </w:pPr>
          </w:p>
          <w:p w:rsidR="003C6B8B" w:rsidRDefault="003C6B8B" w:rsidP="003C6B8B">
            <w:pPr>
              <w:pStyle w:val="NoSpacing"/>
              <w:contextualSpacing/>
              <w:jc w:val="center"/>
              <w:rPr>
                <w:rFonts w:eastAsiaTheme="minorHAnsi"/>
              </w:rPr>
            </w:pPr>
            <w:r w:rsidRPr="003C6B8B">
              <w:rPr>
                <w:rFonts w:eastAsiaTheme="minorHAnsi"/>
                <w:sz w:val="20"/>
                <w:szCs w:val="20"/>
              </w:rPr>
              <w:t>Email:  Admissions@ftc.edu</w:t>
            </w:r>
          </w:p>
        </w:tc>
      </w:tr>
    </w:tbl>
    <w:p w:rsidR="006E3950" w:rsidRDefault="006E3950" w:rsidP="00CB6CF3">
      <w:pPr>
        <w:pStyle w:val="NoSpacing"/>
        <w:contextualSpacing/>
        <w:rPr>
          <w:rFonts w:eastAsia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</w:tblGrid>
      <w:tr w:rsidR="00F820DF" w:rsidTr="000B649C">
        <w:tc>
          <w:tcPr>
            <w:tcW w:w="3528" w:type="dxa"/>
            <w:shd w:val="clear" w:color="auto" w:fill="000000" w:themeFill="text1"/>
          </w:tcPr>
          <w:p w:rsidR="00F820DF" w:rsidRDefault="00F820DF" w:rsidP="00F820DF">
            <w:pPr>
              <w:pStyle w:val="NoSpacing"/>
              <w:contextualSpacing/>
              <w:jc w:val="center"/>
              <w:rPr>
                <w:rFonts w:eastAsiaTheme="minorHAnsi"/>
              </w:rPr>
            </w:pPr>
            <w:r>
              <w:rPr>
                <w:rFonts w:eastAsiaTheme="minorHAnsi"/>
                <w:b/>
                <w:color w:val="FFFFFF" w:themeColor="background1"/>
                <w:sz w:val="32"/>
                <w:szCs w:val="32"/>
              </w:rPr>
              <w:t>Personal Information</w:t>
            </w:r>
          </w:p>
        </w:tc>
      </w:tr>
    </w:tbl>
    <w:p w:rsidR="00F820DF" w:rsidRPr="000B649C" w:rsidRDefault="00F820DF" w:rsidP="00CB6CF3">
      <w:pPr>
        <w:pStyle w:val="NoSpacing"/>
        <w:contextualSpacing/>
        <w:rPr>
          <w:rFonts w:eastAsiaTheme="minorHAnsi"/>
          <w:sz w:val="22"/>
          <w:szCs w:val="22"/>
        </w:rPr>
      </w:pPr>
    </w:p>
    <w:p w:rsidR="00F820DF" w:rsidRPr="000B649C" w:rsidRDefault="00F820DF" w:rsidP="00CB6CF3">
      <w:pPr>
        <w:pStyle w:val="NoSpacing"/>
        <w:contextualSpacing/>
        <w:rPr>
          <w:rFonts w:eastAsiaTheme="minorHAnsi"/>
          <w:sz w:val="22"/>
          <w:szCs w:val="22"/>
        </w:rPr>
      </w:pPr>
      <w:r w:rsidRPr="000B649C">
        <w:rPr>
          <w:rFonts w:eastAsiaTheme="minorHAnsi"/>
          <w:sz w:val="22"/>
          <w:szCs w:val="22"/>
        </w:rPr>
        <w:t>Last Name______________________________     First Name___________________________</w:t>
      </w:r>
    </w:p>
    <w:p w:rsidR="00F820DF" w:rsidRPr="000B649C" w:rsidRDefault="00F820DF" w:rsidP="00CB6CF3">
      <w:pPr>
        <w:pStyle w:val="NoSpacing"/>
        <w:contextualSpacing/>
        <w:rPr>
          <w:rFonts w:eastAsiaTheme="minorHAnsi"/>
          <w:sz w:val="22"/>
          <w:szCs w:val="22"/>
        </w:rPr>
      </w:pPr>
    </w:p>
    <w:p w:rsidR="00F820DF" w:rsidRPr="000B649C" w:rsidRDefault="00F820DF" w:rsidP="00CB6CF3">
      <w:pPr>
        <w:pStyle w:val="NoSpacing"/>
        <w:contextualSpacing/>
        <w:rPr>
          <w:rFonts w:eastAsiaTheme="minorHAnsi"/>
          <w:sz w:val="22"/>
          <w:szCs w:val="22"/>
        </w:rPr>
      </w:pPr>
      <w:r w:rsidRPr="000B649C">
        <w:rPr>
          <w:rFonts w:eastAsiaTheme="minorHAnsi"/>
          <w:sz w:val="22"/>
          <w:szCs w:val="22"/>
        </w:rPr>
        <w:t>Permanent Address  ___________________________________________________________</w:t>
      </w:r>
    </w:p>
    <w:p w:rsidR="00F820DF" w:rsidRPr="000B649C" w:rsidRDefault="00F820DF" w:rsidP="00CB6CF3">
      <w:pPr>
        <w:pStyle w:val="NoSpacing"/>
        <w:contextualSpacing/>
        <w:rPr>
          <w:rFonts w:eastAsiaTheme="minorHAnsi"/>
          <w:sz w:val="22"/>
          <w:szCs w:val="22"/>
        </w:rPr>
      </w:pPr>
    </w:p>
    <w:p w:rsidR="00F820DF" w:rsidRPr="000B649C" w:rsidRDefault="00F820DF" w:rsidP="00CB6CF3">
      <w:pPr>
        <w:pStyle w:val="NoSpacing"/>
        <w:contextualSpacing/>
        <w:rPr>
          <w:rFonts w:eastAsiaTheme="minorHAnsi"/>
          <w:sz w:val="22"/>
          <w:szCs w:val="22"/>
        </w:rPr>
      </w:pPr>
      <w:r w:rsidRPr="000B649C">
        <w:rPr>
          <w:rFonts w:eastAsiaTheme="minorHAnsi"/>
          <w:sz w:val="22"/>
          <w:szCs w:val="22"/>
        </w:rPr>
        <w:t>Mailing address (if different than above_____________________________________________</w:t>
      </w:r>
    </w:p>
    <w:p w:rsidR="00F820DF" w:rsidRPr="000B649C" w:rsidRDefault="00F820DF" w:rsidP="00CB6CF3">
      <w:pPr>
        <w:pStyle w:val="NoSpacing"/>
        <w:contextualSpacing/>
        <w:rPr>
          <w:rFonts w:eastAsiaTheme="minorHAnsi"/>
          <w:sz w:val="22"/>
          <w:szCs w:val="22"/>
        </w:rPr>
      </w:pPr>
    </w:p>
    <w:p w:rsidR="00F820DF" w:rsidRPr="000B649C" w:rsidRDefault="00F820DF" w:rsidP="00CB6CF3">
      <w:pPr>
        <w:pStyle w:val="NoSpacing"/>
        <w:contextualSpacing/>
        <w:rPr>
          <w:rFonts w:eastAsiaTheme="minorHAnsi"/>
          <w:sz w:val="22"/>
          <w:szCs w:val="22"/>
        </w:rPr>
      </w:pPr>
      <w:r w:rsidRPr="000B649C">
        <w:rPr>
          <w:rFonts w:eastAsiaTheme="minorHAnsi"/>
          <w:sz w:val="22"/>
          <w:szCs w:val="22"/>
        </w:rPr>
        <w:t xml:space="preserve">Telephone______________  Cell </w:t>
      </w:r>
      <w:r w:rsidR="000B649C" w:rsidRPr="000B649C">
        <w:rPr>
          <w:rFonts w:eastAsiaTheme="minorHAnsi"/>
          <w:sz w:val="22"/>
          <w:szCs w:val="22"/>
        </w:rPr>
        <w:t>P</w:t>
      </w:r>
      <w:r w:rsidRPr="000B649C">
        <w:rPr>
          <w:rFonts w:eastAsiaTheme="minorHAnsi"/>
          <w:sz w:val="22"/>
          <w:szCs w:val="22"/>
        </w:rPr>
        <w:t>hone___________      Email Address  _______________</w:t>
      </w:r>
      <w:r w:rsidR="00A96FC4">
        <w:rPr>
          <w:rFonts w:eastAsiaTheme="minorHAnsi"/>
          <w:sz w:val="22"/>
          <w:szCs w:val="22"/>
        </w:rPr>
        <w:t>__</w:t>
      </w:r>
      <w:r w:rsidRPr="000B649C">
        <w:rPr>
          <w:rFonts w:eastAsiaTheme="minorHAnsi"/>
          <w:sz w:val="22"/>
          <w:szCs w:val="22"/>
        </w:rPr>
        <w:t>_______</w:t>
      </w:r>
    </w:p>
    <w:p w:rsidR="00F820DF" w:rsidRPr="000B649C" w:rsidRDefault="00F820DF" w:rsidP="00CB6CF3">
      <w:pPr>
        <w:pStyle w:val="NoSpacing"/>
        <w:contextualSpacing/>
        <w:rPr>
          <w:rFonts w:eastAsiaTheme="minorHAnsi"/>
          <w:sz w:val="22"/>
          <w:szCs w:val="22"/>
        </w:rPr>
      </w:pPr>
    </w:p>
    <w:p w:rsidR="00F820DF" w:rsidRPr="000B649C" w:rsidRDefault="00F820DF" w:rsidP="00CB6CF3">
      <w:pPr>
        <w:pStyle w:val="NoSpacing"/>
        <w:contextualSpacing/>
        <w:rPr>
          <w:rFonts w:eastAsiaTheme="minorHAnsi"/>
          <w:sz w:val="22"/>
          <w:szCs w:val="22"/>
        </w:rPr>
      </w:pPr>
      <w:r w:rsidRPr="000B649C">
        <w:rPr>
          <w:rFonts w:eastAsiaTheme="minorHAnsi"/>
          <w:sz w:val="22"/>
          <w:szCs w:val="22"/>
        </w:rPr>
        <w:t>Social Security Number  __________ - _____ - __________</w:t>
      </w:r>
    </w:p>
    <w:p w:rsidR="00F820DF" w:rsidRPr="000B649C" w:rsidRDefault="00F820DF" w:rsidP="00CB6CF3">
      <w:pPr>
        <w:pStyle w:val="NoSpacing"/>
        <w:contextualSpacing/>
        <w:rPr>
          <w:rFonts w:eastAsiaTheme="minorHAnsi"/>
          <w:sz w:val="22"/>
          <w:szCs w:val="22"/>
        </w:rPr>
      </w:pPr>
    </w:p>
    <w:p w:rsidR="00F820DF" w:rsidRPr="000B649C" w:rsidRDefault="00F820DF" w:rsidP="00CB6CF3">
      <w:pPr>
        <w:pStyle w:val="NoSpacing"/>
        <w:contextualSpacing/>
        <w:rPr>
          <w:rFonts w:eastAsiaTheme="minorHAnsi"/>
          <w:sz w:val="22"/>
          <w:szCs w:val="22"/>
        </w:rPr>
      </w:pPr>
      <w:r w:rsidRPr="000B649C">
        <w:rPr>
          <w:rFonts w:eastAsiaTheme="minorHAnsi"/>
          <w:sz w:val="22"/>
          <w:szCs w:val="22"/>
        </w:rPr>
        <w:t>Date of birth_________  Place of Birth________________  High School___________________</w:t>
      </w:r>
    </w:p>
    <w:p w:rsidR="00F820DF" w:rsidRPr="000B649C" w:rsidRDefault="00F820DF" w:rsidP="00CB6CF3">
      <w:pPr>
        <w:pStyle w:val="NoSpacing"/>
        <w:contextualSpacing/>
        <w:rPr>
          <w:rFonts w:eastAsiaTheme="minorHAnsi"/>
          <w:sz w:val="22"/>
          <w:szCs w:val="22"/>
        </w:rPr>
      </w:pPr>
    </w:p>
    <w:p w:rsidR="00F820DF" w:rsidRPr="000B649C" w:rsidRDefault="00F820DF" w:rsidP="00CB6CF3">
      <w:pPr>
        <w:pStyle w:val="NoSpacing"/>
        <w:contextualSpacing/>
        <w:rPr>
          <w:rFonts w:eastAsiaTheme="minorHAnsi"/>
          <w:sz w:val="22"/>
          <w:szCs w:val="22"/>
        </w:rPr>
      </w:pPr>
      <w:r w:rsidRPr="000B649C">
        <w:rPr>
          <w:rFonts w:eastAsiaTheme="minorHAnsi"/>
          <w:sz w:val="22"/>
          <w:szCs w:val="22"/>
        </w:rPr>
        <w:t>Citizenship:  (Circle one)</w:t>
      </w:r>
      <w:r w:rsidR="00A96FC4">
        <w:rPr>
          <w:rFonts w:eastAsiaTheme="minorHAnsi"/>
          <w:sz w:val="22"/>
          <w:szCs w:val="22"/>
        </w:rPr>
        <w:t xml:space="preserve">  </w:t>
      </w:r>
      <w:r w:rsidRPr="00A96FC4">
        <w:rPr>
          <w:rFonts w:eastAsiaTheme="minorHAnsi"/>
          <w:b/>
          <w:sz w:val="22"/>
          <w:szCs w:val="22"/>
        </w:rPr>
        <w:t>U. S. Citizen</w:t>
      </w:r>
      <w:r w:rsidRPr="000B649C">
        <w:rPr>
          <w:rFonts w:eastAsiaTheme="minorHAnsi"/>
          <w:sz w:val="22"/>
          <w:szCs w:val="22"/>
        </w:rPr>
        <w:t xml:space="preserve">   </w:t>
      </w:r>
      <w:r w:rsidRPr="00A96FC4">
        <w:rPr>
          <w:rFonts w:eastAsiaTheme="minorHAnsi"/>
          <w:b/>
          <w:sz w:val="22"/>
          <w:szCs w:val="22"/>
        </w:rPr>
        <w:t>U.S. Permanent Resident</w:t>
      </w:r>
      <w:r w:rsidR="000B649C" w:rsidRPr="000B649C">
        <w:rPr>
          <w:rFonts w:eastAsiaTheme="minorHAnsi"/>
          <w:sz w:val="22"/>
          <w:szCs w:val="22"/>
        </w:rPr>
        <w:tab/>
      </w:r>
      <w:r w:rsidR="000B649C" w:rsidRPr="00A96FC4">
        <w:rPr>
          <w:rFonts w:eastAsiaTheme="minorHAnsi"/>
          <w:b/>
          <w:sz w:val="22"/>
          <w:szCs w:val="22"/>
        </w:rPr>
        <w:t>Other</w:t>
      </w:r>
      <w:r w:rsidR="00A96FC4">
        <w:rPr>
          <w:rFonts w:eastAsiaTheme="minorHAnsi"/>
          <w:b/>
          <w:sz w:val="22"/>
          <w:szCs w:val="22"/>
        </w:rPr>
        <w:t xml:space="preserve"> (specify country)</w:t>
      </w:r>
    </w:p>
    <w:p w:rsidR="00A96FC4" w:rsidRDefault="000B649C" w:rsidP="00CB6CF3">
      <w:pPr>
        <w:pStyle w:val="NoSpacing"/>
        <w:contextualSpacing/>
        <w:rPr>
          <w:rFonts w:eastAsiaTheme="minorHAnsi"/>
          <w:sz w:val="22"/>
          <w:szCs w:val="22"/>
        </w:rPr>
      </w:pPr>
      <w:r w:rsidRPr="000B649C">
        <w:rPr>
          <w:rFonts w:eastAsiaTheme="minorHAnsi"/>
          <w:sz w:val="22"/>
          <w:szCs w:val="22"/>
        </w:rPr>
        <w:tab/>
      </w:r>
      <w:r w:rsidRPr="000B649C">
        <w:rPr>
          <w:rFonts w:eastAsiaTheme="minorHAnsi"/>
          <w:sz w:val="22"/>
          <w:szCs w:val="22"/>
        </w:rPr>
        <w:tab/>
      </w:r>
      <w:r w:rsidRPr="000B649C">
        <w:rPr>
          <w:rFonts w:eastAsiaTheme="minorHAnsi"/>
          <w:sz w:val="22"/>
          <w:szCs w:val="22"/>
        </w:rPr>
        <w:tab/>
      </w:r>
      <w:r w:rsidRPr="000B649C">
        <w:rPr>
          <w:rFonts w:eastAsiaTheme="minorHAnsi"/>
          <w:sz w:val="22"/>
          <w:szCs w:val="22"/>
        </w:rPr>
        <w:tab/>
      </w:r>
      <w:r w:rsidRPr="000B649C">
        <w:rPr>
          <w:rFonts w:eastAsiaTheme="minorHAnsi"/>
          <w:sz w:val="22"/>
          <w:szCs w:val="22"/>
        </w:rPr>
        <w:tab/>
      </w:r>
      <w:r w:rsidRPr="000B649C">
        <w:rPr>
          <w:rFonts w:eastAsiaTheme="minorHAnsi"/>
          <w:sz w:val="22"/>
          <w:szCs w:val="22"/>
        </w:rPr>
        <w:tab/>
      </w:r>
      <w:r w:rsidRPr="000B649C">
        <w:rPr>
          <w:rFonts w:eastAsiaTheme="minorHAnsi"/>
          <w:sz w:val="22"/>
          <w:szCs w:val="22"/>
        </w:rPr>
        <w:tab/>
      </w:r>
    </w:p>
    <w:p w:rsidR="000B649C" w:rsidRPr="000B649C" w:rsidRDefault="00A96FC4" w:rsidP="00CB6CF3">
      <w:pPr>
        <w:pStyle w:val="NoSpacing"/>
        <w:contextualSpacing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ab/>
      </w:r>
      <w:r>
        <w:rPr>
          <w:rFonts w:eastAsiaTheme="minorHAnsi"/>
          <w:sz w:val="22"/>
          <w:szCs w:val="22"/>
        </w:rPr>
        <w:tab/>
      </w:r>
      <w:r>
        <w:rPr>
          <w:rFonts w:eastAsiaTheme="minorHAnsi"/>
          <w:sz w:val="22"/>
          <w:szCs w:val="22"/>
        </w:rPr>
        <w:tab/>
      </w:r>
      <w:r>
        <w:rPr>
          <w:rFonts w:eastAsiaTheme="minorHAnsi"/>
          <w:sz w:val="22"/>
          <w:szCs w:val="22"/>
        </w:rPr>
        <w:tab/>
      </w:r>
      <w:r>
        <w:rPr>
          <w:rFonts w:eastAsiaTheme="minorHAnsi"/>
          <w:sz w:val="22"/>
          <w:szCs w:val="22"/>
        </w:rPr>
        <w:tab/>
      </w:r>
      <w:r>
        <w:rPr>
          <w:rFonts w:eastAsiaTheme="minorHAnsi"/>
          <w:sz w:val="22"/>
          <w:szCs w:val="22"/>
        </w:rPr>
        <w:tab/>
      </w:r>
      <w:r>
        <w:rPr>
          <w:rFonts w:eastAsiaTheme="minorHAnsi"/>
          <w:sz w:val="22"/>
          <w:szCs w:val="22"/>
        </w:rPr>
        <w:tab/>
      </w:r>
      <w:r>
        <w:rPr>
          <w:rFonts w:eastAsiaTheme="minorHAnsi"/>
          <w:sz w:val="22"/>
          <w:szCs w:val="22"/>
        </w:rPr>
        <w:tab/>
      </w:r>
      <w:r>
        <w:rPr>
          <w:rFonts w:eastAsiaTheme="minorHAnsi"/>
          <w:sz w:val="22"/>
          <w:szCs w:val="22"/>
        </w:rPr>
        <w:tab/>
      </w:r>
      <w:r w:rsidR="000B649C" w:rsidRPr="000B649C">
        <w:rPr>
          <w:rFonts w:eastAsiaTheme="minorHAnsi"/>
          <w:sz w:val="22"/>
          <w:szCs w:val="22"/>
        </w:rPr>
        <w:t>______________________</w:t>
      </w:r>
    </w:p>
    <w:p w:rsidR="00F820DF" w:rsidRPr="000B649C" w:rsidRDefault="00F820DF" w:rsidP="00CB6CF3">
      <w:pPr>
        <w:pStyle w:val="NoSpacing"/>
        <w:contextualSpacing/>
        <w:rPr>
          <w:rFonts w:eastAsiaTheme="minorHAnsi"/>
          <w:sz w:val="22"/>
          <w:szCs w:val="22"/>
        </w:rPr>
      </w:pPr>
      <w:r w:rsidRPr="000B649C">
        <w:rPr>
          <w:rFonts w:eastAsiaTheme="minorHAnsi"/>
          <w:sz w:val="22"/>
          <w:szCs w:val="22"/>
        </w:rPr>
        <w:t xml:space="preserve">Gemini Youth Orchestra Group </w:t>
      </w:r>
      <w:r w:rsidR="000B649C" w:rsidRPr="000B649C">
        <w:rPr>
          <w:rFonts w:eastAsiaTheme="minorHAnsi"/>
          <w:sz w:val="22"/>
          <w:szCs w:val="22"/>
        </w:rPr>
        <w:t>membership</w:t>
      </w:r>
      <w:r w:rsidRPr="000B649C">
        <w:rPr>
          <w:rFonts w:eastAsiaTheme="minorHAnsi"/>
          <w:sz w:val="22"/>
          <w:szCs w:val="22"/>
        </w:rPr>
        <w:t xml:space="preserve">  </w:t>
      </w:r>
      <w:r w:rsidR="000B649C" w:rsidRPr="000B649C">
        <w:rPr>
          <w:rFonts w:eastAsiaTheme="minorHAnsi"/>
          <w:sz w:val="22"/>
          <w:szCs w:val="22"/>
        </w:rPr>
        <w:t>(</w:t>
      </w:r>
      <w:r w:rsidRPr="000B649C">
        <w:rPr>
          <w:rFonts w:eastAsiaTheme="minorHAnsi"/>
          <w:sz w:val="22"/>
          <w:szCs w:val="22"/>
        </w:rPr>
        <w:t>Circle all that apply</w:t>
      </w:r>
      <w:r w:rsidR="000B649C" w:rsidRPr="000B649C">
        <w:rPr>
          <w:rFonts w:eastAsiaTheme="minorHAnsi"/>
          <w:sz w:val="22"/>
          <w:szCs w:val="22"/>
        </w:rPr>
        <w:t>)</w:t>
      </w:r>
    </w:p>
    <w:p w:rsidR="00F820DF" w:rsidRPr="000B649C" w:rsidRDefault="00F820DF" w:rsidP="00CB6CF3">
      <w:pPr>
        <w:pStyle w:val="NoSpacing"/>
        <w:contextualSpacing/>
        <w:rPr>
          <w:rFonts w:eastAsiaTheme="minorHAnsi"/>
          <w:sz w:val="22"/>
          <w:szCs w:val="22"/>
        </w:rPr>
      </w:pPr>
    </w:p>
    <w:p w:rsidR="00F820DF" w:rsidRDefault="00F820DF" w:rsidP="00CB6CF3">
      <w:pPr>
        <w:pStyle w:val="NoSpacing"/>
        <w:contextualSpacing/>
        <w:rPr>
          <w:rFonts w:eastAsiaTheme="minorHAnsi"/>
          <w:sz w:val="22"/>
          <w:szCs w:val="22"/>
        </w:rPr>
      </w:pPr>
      <w:r w:rsidRPr="00A96FC4">
        <w:rPr>
          <w:rFonts w:eastAsiaTheme="minorHAnsi"/>
          <w:b/>
          <w:sz w:val="22"/>
          <w:szCs w:val="22"/>
        </w:rPr>
        <w:t>Gemini Youth Symphony</w:t>
      </w:r>
      <w:r w:rsidRPr="000B649C">
        <w:rPr>
          <w:rFonts w:eastAsiaTheme="minorHAnsi"/>
          <w:sz w:val="22"/>
          <w:szCs w:val="22"/>
        </w:rPr>
        <w:tab/>
      </w:r>
      <w:r w:rsidRPr="00A96FC4">
        <w:rPr>
          <w:rFonts w:eastAsiaTheme="minorHAnsi"/>
          <w:b/>
          <w:sz w:val="22"/>
          <w:szCs w:val="22"/>
        </w:rPr>
        <w:t>Gemini Concert Winds</w:t>
      </w:r>
      <w:r w:rsidRPr="000B649C">
        <w:rPr>
          <w:rFonts w:eastAsiaTheme="minorHAnsi"/>
          <w:sz w:val="22"/>
          <w:szCs w:val="22"/>
        </w:rPr>
        <w:tab/>
      </w:r>
      <w:r w:rsidRPr="00A96FC4">
        <w:rPr>
          <w:rFonts w:eastAsiaTheme="minorHAnsi"/>
          <w:b/>
          <w:sz w:val="22"/>
          <w:szCs w:val="22"/>
        </w:rPr>
        <w:t>Gemini Philharmonia Orchestra</w:t>
      </w:r>
    </w:p>
    <w:p w:rsidR="000B649C" w:rsidRDefault="000B649C" w:rsidP="00CB6CF3">
      <w:pPr>
        <w:pStyle w:val="NoSpacing"/>
        <w:contextualSpacing/>
        <w:rPr>
          <w:rFonts w:eastAsiaTheme="minorHAnsi"/>
          <w:sz w:val="22"/>
          <w:szCs w:val="22"/>
        </w:rPr>
      </w:pPr>
    </w:p>
    <w:p w:rsidR="000B649C" w:rsidRPr="00A96FC4" w:rsidRDefault="000B649C" w:rsidP="00CB6CF3">
      <w:pPr>
        <w:pStyle w:val="NoSpacing"/>
        <w:contextualSpacing/>
        <w:rPr>
          <w:rFonts w:eastAsiaTheme="minorHAnsi"/>
          <w:sz w:val="20"/>
          <w:szCs w:val="20"/>
        </w:rPr>
      </w:pPr>
      <w:r w:rsidRPr="00A96FC4">
        <w:rPr>
          <w:rFonts w:eastAsiaTheme="minorHAnsi"/>
          <w:sz w:val="20"/>
          <w:szCs w:val="20"/>
        </w:rPr>
        <w:t xml:space="preserve">I certify that all information provided is accurate and complete.  If I attend Five Towns College, I authorize the College to release information about my college work to any former school that I have attended or to any school that I may subsequently transfer.  I further understand that Five Towns College reserves the right to </w:t>
      </w:r>
      <w:r w:rsidR="00A96FC4" w:rsidRPr="00A96FC4">
        <w:rPr>
          <w:rFonts w:eastAsiaTheme="minorHAnsi"/>
          <w:sz w:val="20"/>
          <w:szCs w:val="20"/>
        </w:rPr>
        <w:t>amend</w:t>
      </w:r>
      <w:r w:rsidRPr="00A96FC4">
        <w:rPr>
          <w:rFonts w:eastAsiaTheme="minorHAnsi"/>
          <w:sz w:val="20"/>
          <w:szCs w:val="20"/>
        </w:rPr>
        <w:t xml:space="preserve"> or </w:t>
      </w:r>
      <w:r w:rsidR="00A96FC4" w:rsidRPr="00A96FC4">
        <w:rPr>
          <w:rFonts w:eastAsiaTheme="minorHAnsi"/>
          <w:sz w:val="20"/>
          <w:szCs w:val="20"/>
        </w:rPr>
        <w:t>rescind</w:t>
      </w:r>
      <w:r w:rsidRPr="00A96FC4">
        <w:rPr>
          <w:rFonts w:eastAsiaTheme="minorHAnsi"/>
          <w:sz w:val="20"/>
          <w:szCs w:val="20"/>
        </w:rPr>
        <w:t xml:space="preserve"> any offer of admission if I have withheld or falsified any information.</w:t>
      </w:r>
    </w:p>
    <w:p w:rsidR="000B649C" w:rsidRPr="00A96FC4" w:rsidRDefault="000B649C" w:rsidP="00CB6CF3">
      <w:pPr>
        <w:pStyle w:val="NoSpacing"/>
        <w:contextualSpacing/>
        <w:rPr>
          <w:rFonts w:eastAsiaTheme="minorHAnsi"/>
          <w:sz w:val="20"/>
          <w:szCs w:val="20"/>
        </w:rPr>
      </w:pPr>
    </w:p>
    <w:p w:rsidR="000B649C" w:rsidRPr="00A96FC4" w:rsidRDefault="000B649C" w:rsidP="00CB6CF3">
      <w:pPr>
        <w:pStyle w:val="NoSpacing"/>
        <w:contextualSpacing/>
        <w:rPr>
          <w:rFonts w:eastAsiaTheme="minorHAnsi"/>
          <w:sz w:val="20"/>
          <w:szCs w:val="20"/>
        </w:rPr>
      </w:pPr>
      <w:r w:rsidRPr="00A96FC4">
        <w:rPr>
          <w:rFonts w:eastAsiaTheme="minorHAnsi"/>
          <w:sz w:val="20"/>
          <w:szCs w:val="20"/>
        </w:rPr>
        <w:t>I also certify that I have read the College Catalog and agree to abide by the regulations contained therin, including payment of all fees, tuition and other charges as they become due.  The required non-refundable</w:t>
      </w:r>
      <w:r w:rsidR="00A96FC4" w:rsidRPr="00A96FC4">
        <w:rPr>
          <w:rFonts w:eastAsiaTheme="minorHAnsi"/>
          <w:sz w:val="20"/>
          <w:szCs w:val="20"/>
        </w:rPr>
        <w:t xml:space="preserve"> application fee is enclosed.  Students in this programs must have their parents sign this application.</w:t>
      </w:r>
    </w:p>
    <w:p w:rsidR="00A96FC4" w:rsidRDefault="00A96FC4" w:rsidP="00CB6CF3">
      <w:pPr>
        <w:pStyle w:val="NoSpacing"/>
        <w:contextualSpacing/>
        <w:rPr>
          <w:rFonts w:eastAsiaTheme="minorHAnsi"/>
          <w:sz w:val="22"/>
          <w:szCs w:val="22"/>
        </w:rPr>
      </w:pPr>
    </w:p>
    <w:p w:rsidR="00A96FC4" w:rsidRDefault="00A96FC4" w:rsidP="00CB6CF3">
      <w:pPr>
        <w:pStyle w:val="NoSpacing"/>
        <w:contextualSpacing/>
        <w:rPr>
          <w:rFonts w:eastAsiaTheme="minorHAnsi"/>
          <w:sz w:val="22"/>
          <w:szCs w:val="22"/>
        </w:rPr>
      </w:pPr>
    </w:p>
    <w:p w:rsidR="00A96FC4" w:rsidRDefault="00A96FC4" w:rsidP="00CB6CF3">
      <w:pPr>
        <w:pStyle w:val="NoSpacing"/>
        <w:contextualSpacing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Signature of Applicant _______________________________________________  Date ______________</w:t>
      </w:r>
    </w:p>
    <w:p w:rsidR="00A96FC4" w:rsidRDefault="00A96FC4" w:rsidP="00CB6CF3">
      <w:pPr>
        <w:pStyle w:val="NoSpacing"/>
        <w:contextualSpacing/>
        <w:rPr>
          <w:rFonts w:eastAsiaTheme="minorHAnsi"/>
          <w:sz w:val="22"/>
          <w:szCs w:val="22"/>
        </w:rPr>
      </w:pPr>
    </w:p>
    <w:p w:rsidR="00A96FC4" w:rsidRPr="000B649C" w:rsidRDefault="00A96FC4" w:rsidP="00CB6CF3">
      <w:pPr>
        <w:pStyle w:val="NoSpacing"/>
        <w:contextualSpacing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Signature of Parent or Guardian____________________________________________  Date__________</w:t>
      </w:r>
    </w:p>
    <w:p w:rsidR="000B649C" w:rsidRDefault="000B649C" w:rsidP="00CB6CF3">
      <w:pPr>
        <w:pStyle w:val="NoSpacing"/>
        <w:contextualSpacing/>
        <w:rPr>
          <w:rFonts w:eastAsiaTheme="minorHAnsi"/>
        </w:rPr>
      </w:pPr>
    </w:p>
    <w:p w:rsidR="000B649C" w:rsidRDefault="000B649C" w:rsidP="00CB6CF3">
      <w:pPr>
        <w:pStyle w:val="NoSpacing"/>
        <w:contextualSpacing/>
        <w:rPr>
          <w:rFonts w:eastAsiaTheme="minorHAnsi"/>
        </w:rPr>
      </w:pPr>
    </w:p>
    <w:p w:rsidR="000B649C" w:rsidRPr="000B649C" w:rsidRDefault="000B649C" w:rsidP="000B649C">
      <w:pPr>
        <w:pStyle w:val="NoSpacing"/>
        <w:contextualSpacing/>
        <w:jc w:val="center"/>
        <w:rPr>
          <w:rFonts w:eastAsiaTheme="minorHAnsi"/>
          <w:b/>
        </w:rPr>
      </w:pPr>
    </w:p>
    <w:p w:rsidR="00F820DF" w:rsidRPr="00CB6CF3" w:rsidRDefault="000B649C" w:rsidP="00A96FC4">
      <w:pPr>
        <w:pStyle w:val="NoSpacing"/>
        <w:contextualSpacing/>
        <w:jc w:val="center"/>
        <w:rPr>
          <w:rFonts w:eastAsiaTheme="minorHAnsi"/>
        </w:rPr>
      </w:pPr>
      <w:r w:rsidRPr="000B649C">
        <w:rPr>
          <w:rFonts w:eastAsiaTheme="minorHAnsi"/>
          <w:b/>
        </w:rPr>
        <w:t>Five Towns College is accredited by the Middle States Commission on Higher Education (MS/CHE) and the National Council for Accreditation of Teacher Education (NCATE)</w:t>
      </w:r>
    </w:p>
    <w:sectPr w:rsidR="00F820DF" w:rsidRPr="00CB6CF3" w:rsidSect="00416E60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Palatia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436A1"/>
    <w:multiLevelType w:val="hybridMultilevel"/>
    <w:tmpl w:val="EBA01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26F3B"/>
    <w:multiLevelType w:val="hybridMultilevel"/>
    <w:tmpl w:val="62EA02C0"/>
    <w:lvl w:ilvl="0" w:tplc="7A72D9A6">
      <w:start w:val="1"/>
      <w:numFmt w:val="upperRoman"/>
      <w:lvlText w:val="%1."/>
      <w:lvlJc w:val="left"/>
      <w:pPr>
        <w:ind w:left="72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C343D"/>
    <w:multiLevelType w:val="hybridMultilevel"/>
    <w:tmpl w:val="772EA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E5CA3"/>
    <w:multiLevelType w:val="hybridMultilevel"/>
    <w:tmpl w:val="395AC2EE"/>
    <w:lvl w:ilvl="0" w:tplc="CCAEDE1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5E19A9"/>
    <w:multiLevelType w:val="hybridMultilevel"/>
    <w:tmpl w:val="166CA2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33C4AAB"/>
    <w:multiLevelType w:val="hybridMultilevel"/>
    <w:tmpl w:val="8D14DEB0"/>
    <w:lvl w:ilvl="0" w:tplc="04090001">
      <w:start w:val="1"/>
      <w:numFmt w:val="bullet"/>
      <w:lvlText w:val=""/>
      <w:lvlJc w:val="left"/>
      <w:pPr>
        <w:ind w:left="16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3" w:hanging="360"/>
      </w:pPr>
      <w:rPr>
        <w:rFonts w:ascii="Wingdings" w:hAnsi="Wingdings" w:hint="default"/>
      </w:rPr>
    </w:lvl>
  </w:abstractNum>
  <w:abstractNum w:abstractNumId="6" w15:restartNumberingAfterBreak="0">
    <w:nsid w:val="657B7D86"/>
    <w:multiLevelType w:val="hybridMultilevel"/>
    <w:tmpl w:val="BCAE14E6"/>
    <w:lvl w:ilvl="0" w:tplc="0409000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7" w15:restartNumberingAfterBreak="0">
    <w:nsid w:val="658D0FA1"/>
    <w:multiLevelType w:val="hybridMultilevel"/>
    <w:tmpl w:val="8B46A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ADB"/>
    <w:rsid w:val="00034DA5"/>
    <w:rsid w:val="00050DC9"/>
    <w:rsid w:val="00087305"/>
    <w:rsid w:val="000A2C8D"/>
    <w:rsid w:val="000B0516"/>
    <w:rsid w:val="000B649C"/>
    <w:rsid w:val="00125D13"/>
    <w:rsid w:val="001520A3"/>
    <w:rsid w:val="00156F0B"/>
    <w:rsid w:val="001659A9"/>
    <w:rsid w:val="001D21D2"/>
    <w:rsid w:val="00202C04"/>
    <w:rsid w:val="0020782A"/>
    <w:rsid w:val="00227F26"/>
    <w:rsid w:val="00231ADB"/>
    <w:rsid w:val="00234385"/>
    <w:rsid w:val="00242181"/>
    <w:rsid w:val="002558B3"/>
    <w:rsid w:val="003B05AF"/>
    <w:rsid w:val="003C3E6F"/>
    <w:rsid w:val="003C6B8B"/>
    <w:rsid w:val="003E1905"/>
    <w:rsid w:val="003F12D7"/>
    <w:rsid w:val="00416E60"/>
    <w:rsid w:val="004240E7"/>
    <w:rsid w:val="0046126F"/>
    <w:rsid w:val="00463E26"/>
    <w:rsid w:val="00463FA7"/>
    <w:rsid w:val="00477379"/>
    <w:rsid w:val="004C11FA"/>
    <w:rsid w:val="004C6AAB"/>
    <w:rsid w:val="00575472"/>
    <w:rsid w:val="00583B16"/>
    <w:rsid w:val="005A38EF"/>
    <w:rsid w:val="005C5152"/>
    <w:rsid w:val="006241DF"/>
    <w:rsid w:val="006452F3"/>
    <w:rsid w:val="00664C2F"/>
    <w:rsid w:val="006A74A7"/>
    <w:rsid w:val="006B2661"/>
    <w:rsid w:val="006E3950"/>
    <w:rsid w:val="00700403"/>
    <w:rsid w:val="007019CC"/>
    <w:rsid w:val="00704715"/>
    <w:rsid w:val="007A0FA3"/>
    <w:rsid w:val="007B22CE"/>
    <w:rsid w:val="007C160C"/>
    <w:rsid w:val="007E37F5"/>
    <w:rsid w:val="007E3C66"/>
    <w:rsid w:val="0083719B"/>
    <w:rsid w:val="00890C28"/>
    <w:rsid w:val="008A6FCC"/>
    <w:rsid w:val="008D4B38"/>
    <w:rsid w:val="008E3391"/>
    <w:rsid w:val="008E7E5C"/>
    <w:rsid w:val="0090269A"/>
    <w:rsid w:val="009116C2"/>
    <w:rsid w:val="00981C7E"/>
    <w:rsid w:val="00A00A99"/>
    <w:rsid w:val="00A27FDF"/>
    <w:rsid w:val="00A96FC4"/>
    <w:rsid w:val="00AA285F"/>
    <w:rsid w:val="00AD6272"/>
    <w:rsid w:val="00B010C8"/>
    <w:rsid w:val="00B636CE"/>
    <w:rsid w:val="00BA42EA"/>
    <w:rsid w:val="00BC6A79"/>
    <w:rsid w:val="00C12E8F"/>
    <w:rsid w:val="00C5430A"/>
    <w:rsid w:val="00C72762"/>
    <w:rsid w:val="00C8180B"/>
    <w:rsid w:val="00C907B1"/>
    <w:rsid w:val="00CB6CF3"/>
    <w:rsid w:val="00CD5526"/>
    <w:rsid w:val="00D21AED"/>
    <w:rsid w:val="00D504E1"/>
    <w:rsid w:val="00D81CCE"/>
    <w:rsid w:val="00E90F79"/>
    <w:rsid w:val="00EE2D0B"/>
    <w:rsid w:val="00F15C8D"/>
    <w:rsid w:val="00F44A94"/>
    <w:rsid w:val="00F4654A"/>
    <w:rsid w:val="00F53DD8"/>
    <w:rsid w:val="00F820DF"/>
    <w:rsid w:val="00F846E9"/>
    <w:rsid w:val="00FB6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7807545-E230-42E7-B28E-057ADA216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1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31A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395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950"/>
    <w:rPr>
      <w:rFonts w:ascii="Lucida Grande" w:eastAsia="Times New Roman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D62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6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627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6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6272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72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4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2175</Words>
  <Characters>6158</Characters>
  <Application>Microsoft Office Word</Application>
  <DocSecurity>0</DocSecurity>
  <Lines>3079</Lines>
  <Paragraphs>2083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MacDonald, Ronnie</dc:creator>
  <cp:lastModifiedBy>James McCrann</cp:lastModifiedBy>
  <cp:revision>2</cp:revision>
  <cp:lastPrinted>2016-10-13T01:15:00Z</cp:lastPrinted>
  <dcterms:created xsi:type="dcterms:W3CDTF">2016-10-20T21:15:00Z</dcterms:created>
  <dcterms:modified xsi:type="dcterms:W3CDTF">2016-10-20T21:15:00Z</dcterms:modified>
</cp:coreProperties>
</file>